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2F" w:rsidRDefault="00CB2B2F">
      <w:pPr>
        <w:pStyle w:val="ConsPlusNormal"/>
        <w:jc w:val="both"/>
        <w:outlineLvl w:val="0"/>
        <w:rPr>
          <w:sz w:val="24"/>
          <w:szCs w:val="24"/>
        </w:rPr>
      </w:pPr>
    </w:p>
    <w:p w:rsidR="009D5F46" w:rsidRPr="00B15633" w:rsidRDefault="009D5F46">
      <w:pPr>
        <w:pStyle w:val="ConsPlusNormal"/>
        <w:jc w:val="both"/>
        <w:outlineLvl w:val="0"/>
        <w:rPr>
          <w:sz w:val="24"/>
          <w:szCs w:val="24"/>
        </w:rPr>
      </w:pPr>
    </w:p>
    <w:p w:rsidR="00CB2B2F" w:rsidRPr="00B15633" w:rsidRDefault="00CB2B2F" w:rsidP="00CB2B2F">
      <w:pPr>
        <w:pBdr>
          <w:bottom w:val="double" w:sz="6" w:space="1" w:color="auto"/>
        </w:pBdr>
        <w:tabs>
          <w:tab w:val="left" w:pos="993"/>
        </w:tabs>
        <w:jc w:val="center"/>
        <w:rPr>
          <w:bCs/>
          <w:caps/>
        </w:rPr>
      </w:pPr>
      <w:r w:rsidRPr="00B15633">
        <w:rPr>
          <w:bCs/>
          <w:caps/>
        </w:rPr>
        <w:t>Администрация</w:t>
      </w:r>
    </w:p>
    <w:p w:rsidR="00CB2B2F" w:rsidRPr="00B15633" w:rsidRDefault="001A5974" w:rsidP="00CB2B2F">
      <w:pPr>
        <w:pBdr>
          <w:bottom w:val="double" w:sz="6" w:space="1" w:color="auto"/>
        </w:pBdr>
        <w:tabs>
          <w:tab w:val="left" w:pos="993"/>
        </w:tabs>
        <w:jc w:val="center"/>
        <w:rPr>
          <w:bCs/>
        </w:rPr>
      </w:pPr>
      <w:r w:rsidRPr="00B15633">
        <w:rPr>
          <w:bCs/>
        </w:rPr>
        <w:t>ЦАЦИНС</w:t>
      </w:r>
      <w:r w:rsidR="00CB2B2F" w:rsidRPr="00B15633">
        <w:rPr>
          <w:bCs/>
        </w:rPr>
        <w:t>КОГО СЕЛЬСКОГО ПОСЕЛЕНИЯ</w:t>
      </w:r>
    </w:p>
    <w:p w:rsidR="00CB2B2F" w:rsidRPr="00B15633" w:rsidRDefault="001A5974" w:rsidP="00CB2B2F">
      <w:pPr>
        <w:pBdr>
          <w:bottom w:val="double" w:sz="6" w:space="1" w:color="auto"/>
        </w:pBdr>
        <w:tabs>
          <w:tab w:val="left" w:pos="993"/>
        </w:tabs>
        <w:jc w:val="center"/>
        <w:rPr>
          <w:bCs/>
          <w:caps/>
        </w:rPr>
      </w:pPr>
      <w:r w:rsidRPr="00B15633">
        <w:rPr>
          <w:bCs/>
          <w:caps/>
        </w:rPr>
        <w:t>СВЕТЛОЯР</w:t>
      </w:r>
      <w:r w:rsidR="00CB2B2F" w:rsidRPr="00B15633">
        <w:rPr>
          <w:bCs/>
          <w:caps/>
        </w:rPr>
        <w:t xml:space="preserve">ского муниципального района </w:t>
      </w:r>
    </w:p>
    <w:p w:rsidR="00CB2B2F" w:rsidRPr="00B15633" w:rsidRDefault="00CB2B2F" w:rsidP="00CB2B2F">
      <w:pPr>
        <w:pBdr>
          <w:bottom w:val="double" w:sz="6" w:space="1" w:color="auto"/>
        </w:pBdr>
        <w:tabs>
          <w:tab w:val="left" w:pos="993"/>
        </w:tabs>
        <w:jc w:val="center"/>
        <w:rPr>
          <w:bCs/>
        </w:rPr>
      </w:pPr>
      <w:r w:rsidRPr="00B15633">
        <w:rPr>
          <w:bCs/>
          <w:caps/>
        </w:rPr>
        <w:t>Волгоградской области</w:t>
      </w:r>
    </w:p>
    <w:p w:rsidR="00CB2B2F" w:rsidRPr="00B15633" w:rsidRDefault="00CB2B2F" w:rsidP="00CB2B2F">
      <w:pPr>
        <w:tabs>
          <w:tab w:val="left" w:pos="993"/>
        </w:tabs>
        <w:jc w:val="center"/>
        <w:rPr>
          <w:bCs/>
        </w:rPr>
      </w:pPr>
    </w:p>
    <w:p w:rsidR="00B15633" w:rsidRDefault="00CB2B2F" w:rsidP="00B15633">
      <w:pPr>
        <w:tabs>
          <w:tab w:val="left" w:pos="993"/>
        </w:tabs>
        <w:jc w:val="center"/>
        <w:rPr>
          <w:bCs/>
          <w:caps/>
        </w:rPr>
      </w:pPr>
      <w:r w:rsidRPr="00B15633">
        <w:rPr>
          <w:bCs/>
          <w:caps/>
        </w:rPr>
        <w:t>ПОСТАНОВЛЕНИЕ</w:t>
      </w:r>
    </w:p>
    <w:p w:rsidR="00B15633" w:rsidRPr="00B15633" w:rsidRDefault="00B15633" w:rsidP="00B15633">
      <w:pPr>
        <w:tabs>
          <w:tab w:val="left" w:pos="993"/>
        </w:tabs>
        <w:jc w:val="center"/>
        <w:rPr>
          <w:bCs/>
          <w:caps/>
        </w:rPr>
      </w:pPr>
    </w:p>
    <w:p w:rsidR="00CB2B2F" w:rsidRPr="00B15633" w:rsidRDefault="00CB2B2F" w:rsidP="00CB2B2F">
      <w:pPr>
        <w:pStyle w:val="2"/>
        <w:tabs>
          <w:tab w:val="left" w:pos="993"/>
        </w:tabs>
        <w:rPr>
          <w:bCs/>
          <w:sz w:val="24"/>
          <w:u w:val="single"/>
        </w:rPr>
      </w:pPr>
      <w:r w:rsidRPr="00B15633">
        <w:rPr>
          <w:bCs/>
          <w:sz w:val="24"/>
        </w:rPr>
        <w:t xml:space="preserve">от </w:t>
      </w:r>
      <w:r w:rsidR="00B15633" w:rsidRPr="00B15633">
        <w:rPr>
          <w:bCs/>
          <w:sz w:val="24"/>
        </w:rPr>
        <w:t xml:space="preserve"> 20.08.</w:t>
      </w:r>
      <w:r w:rsidR="00CE0C89" w:rsidRPr="00B15633">
        <w:rPr>
          <w:bCs/>
          <w:sz w:val="24"/>
        </w:rPr>
        <w:t xml:space="preserve"> </w:t>
      </w:r>
      <w:r w:rsidRPr="00B15633">
        <w:rPr>
          <w:bCs/>
          <w:sz w:val="24"/>
        </w:rPr>
        <w:t>20</w:t>
      </w:r>
      <w:r w:rsidR="00CE0C89" w:rsidRPr="00B15633">
        <w:rPr>
          <w:bCs/>
          <w:sz w:val="24"/>
        </w:rPr>
        <w:t>21</w:t>
      </w:r>
      <w:r w:rsidRPr="00B15633">
        <w:rPr>
          <w:bCs/>
          <w:sz w:val="24"/>
        </w:rPr>
        <w:t xml:space="preserve"> г.                        </w:t>
      </w:r>
      <w:r w:rsidR="00B15633" w:rsidRPr="00B15633">
        <w:rPr>
          <w:bCs/>
          <w:sz w:val="24"/>
        </w:rPr>
        <w:t xml:space="preserve">                                                </w:t>
      </w:r>
      <w:r w:rsidR="00B15633">
        <w:rPr>
          <w:bCs/>
          <w:sz w:val="24"/>
        </w:rPr>
        <w:t xml:space="preserve">            </w:t>
      </w:r>
      <w:r w:rsidR="009D5F46">
        <w:rPr>
          <w:bCs/>
          <w:sz w:val="24"/>
        </w:rPr>
        <w:t xml:space="preserve">      </w:t>
      </w:r>
      <w:r w:rsidR="00B15633">
        <w:rPr>
          <w:bCs/>
          <w:sz w:val="24"/>
        </w:rPr>
        <w:t xml:space="preserve">         </w:t>
      </w:r>
      <w:r w:rsidR="00B15633" w:rsidRPr="00B15633">
        <w:rPr>
          <w:bCs/>
          <w:sz w:val="24"/>
        </w:rPr>
        <w:t xml:space="preserve">   № 55</w:t>
      </w:r>
    </w:p>
    <w:p w:rsidR="00CB2B2F" w:rsidRPr="00B15633" w:rsidRDefault="00CB2B2F">
      <w:pPr>
        <w:pStyle w:val="ConsPlusTitle"/>
        <w:jc w:val="both"/>
        <w:rPr>
          <w:b w:val="0"/>
          <w:bCs/>
          <w:sz w:val="24"/>
          <w:szCs w:val="24"/>
        </w:rPr>
      </w:pPr>
    </w:p>
    <w:p w:rsidR="009D5F46" w:rsidRDefault="00CB2B2F" w:rsidP="00CE0C89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15633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формы проверочного листа (списка контрольных</w:t>
      </w:r>
      <w:r w:rsidR="00B1563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B15633">
        <w:rPr>
          <w:rFonts w:ascii="Times New Roman" w:hAnsi="Times New Roman" w:cs="Times New Roman"/>
          <w:b w:val="0"/>
          <w:bCs/>
          <w:sz w:val="24"/>
          <w:szCs w:val="24"/>
        </w:rPr>
        <w:t xml:space="preserve">вопросов), </w:t>
      </w:r>
      <w:bookmarkStart w:id="0" w:name="_Hlk69902321"/>
      <w:r w:rsidRPr="00B15633">
        <w:rPr>
          <w:rFonts w:ascii="Times New Roman" w:hAnsi="Times New Roman" w:cs="Times New Roman"/>
          <w:b w:val="0"/>
          <w:bCs/>
          <w:sz w:val="24"/>
          <w:szCs w:val="24"/>
        </w:rPr>
        <w:t xml:space="preserve">используемого при проведении плановых проверок в рамках осуществления муниципального жилищного контроля на территории </w:t>
      </w:r>
      <w:bookmarkStart w:id="1" w:name="_Hlk79131597"/>
      <w:proofErr w:type="spellStart"/>
      <w:r w:rsidR="001A5974" w:rsidRPr="00B15633">
        <w:rPr>
          <w:rFonts w:ascii="Times New Roman" w:hAnsi="Times New Roman" w:cs="Times New Roman"/>
          <w:b w:val="0"/>
          <w:bCs/>
          <w:sz w:val="24"/>
          <w:szCs w:val="24"/>
        </w:rPr>
        <w:t>Цацин</w:t>
      </w:r>
      <w:r w:rsidRPr="00B15633">
        <w:rPr>
          <w:rFonts w:ascii="Times New Roman" w:hAnsi="Times New Roman" w:cs="Times New Roman"/>
          <w:b w:val="0"/>
          <w:bCs/>
          <w:sz w:val="24"/>
          <w:szCs w:val="24"/>
        </w:rPr>
        <w:t>ского</w:t>
      </w:r>
      <w:proofErr w:type="spellEnd"/>
      <w:r w:rsidRPr="00B15633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</w:t>
      </w:r>
      <w:r w:rsidR="009D5F46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CB2B2F" w:rsidRPr="00B15633" w:rsidRDefault="00CB2B2F" w:rsidP="00CE0C89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15633">
        <w:rPr>
          <w:rFonts w:ascii="Times New Roman" w:hAnsi="Times New Roman" w:cs="Times New Roman"/>
          <w:b w:val="0"/>
          <w:bCs/>
          <w:sz w:val="24"/>
          <w:szCs w:val="24"/>
        </w:rPr>
        <w:t xml:space="preserve"> поселения </w:t>
      </w:r>
      <w:proofErr w:type="spellStart"/>
      <w:r w:rsidR="001A5974" w:rsidRPr="00B15633">
        <w:rPr>
          <w:rFonts w:ascii="Times New Roman" w:hAnsi="Times New Roman" w:cs="Times New Roman"/>
          <w:b w:val="0"/>
          <w:bCs/>
          <w:sz w:val="24"/>
          <w:szCs w:val="24"/>
        </w:rPr>
        <w:t>Светлояр</w:t>
      </w:r>
      <w:r w:rsidRPr="00B15633">
        <w:rPr>
          <w:rFonts w:ascii="Times New Roman" w:hAnsi="Times New Roman" w:cs="Times New Roman"/>
          <w:b w:val="0"/>
          <w:bCs/>
          <w:sz w:val="24"/>
          <w:szCs w:val="24"/>
        </w:rPr>
        <w:t>ского</w:t>
      </w:r>
      <w:proofErr w:type="spellEnd"/>
      <w:r w:rsidRPr="00B1563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bookmarkEnd w:id="1"/>
      <w:r w:rsidRPr="00B15633">
        <w:rPr>
          <w:rFonts w:ascii="Times New Roman" w:hAnsi="Times New Roman" w:cs="Times New Roman"/>
          <w:b w:val="0"/>
          <w:bCs/>
          <w:sz w:val="24"/>
          <w:szCs w:val="24"/>
        </w:rPr>
        <w:t>муниципального района Волгоградской области</w:t>
      </w:r>
    </w:p>
    <w:bookmarkEnd w:id="0"/>
    <w:p w:rsidR="00CB2B2F" w:rsidRPr="00B15633" w:rsidRDefault="00CB2B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B2F" w:rsidRPr="00B15633" w:rsidRDefault="00CB2B2F" w:rsidP="00B156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6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B1563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5633">
        <w:rPr>
          <w:rFonts w:ascii="Times New Roman" w:hAnsi="Times New Roman" w:cs="Times New Roman"/>
          <w:sz w:val="24"/>
          <w:szCs w:val="24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B156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1563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февраля 2017 г. № 177 «Об утверждении общих требований к разработке и утверждению проверочных листов (списков контрольных вопросов)»</w:t>
      </w:r>
      <w:bookmarkStart w:id="2" w:name="_Hlk69901554"/>
      <w:r w:rsidRPr="00B15633">
        <w:rPr>
          <w:rFonts w:ascii="Times New Roman" w:hAnsi="Times New Roman" w:cs="Times New Roman"/>
          <w:sz w:val="24"/>
          <w:szCs w:val="24"/>
        </w:rPr>
        <w:t>,</w:t>
      </w:r>
      <w:bookmarkEnd w:id="2"/>
      <w:r w:rsidRPr="00B15633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proofErr w:type="spellStart"/>
      <w:r w:rsidR="001A5974" w:rsidRPr="00B15633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1A5974" w:rsidRPr="00B156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A5974" w:rsidRPr="00B15633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1A5974" w:rsidRPr="00B15633">
        <w:rPr>
          <w:rFonts w:ascii="Times New Roman" w:hAnsi="Times New Roman" w:cs="Times New Roman"/>
          <w:sz w:val="24"/>
          <w:szCs w:val="24"/>
        </w:rPr>
        <w:t xml:space="preserve"> </w:t>
      </w:r>
      <w:r w:rsidRPr="00B15633">
        <w:rPr>
          <w:rFonts w:ascii="Times New Roman" w:hAnsi="Times New Roman" w:cs="Times New Roman"/>
          <w:sz w:val="24"/>
          <w:szCs w:val="24"/>
        </w:rPr>
        <w:t>муниципального р</w:t>
      </w:r>
      <w:r w:rsidR="00B15633" w:rsidRPr="00B15633">
        <w:rPr>
          <w:rFonts w:ascii="Times New Roman" w:hAnsi="Times New Roman" w:cs="Times New Roman"/>
          <w:sz w:val="24"/>
          <w:szCs w:val="24"/>
        </w:rPr>
        <w:t>айона Волгоградской области</w:t>
      </w:r>
      <w:proofErr w:type="gramEnd"/>
    </w:p>
    <w:p w:rsidR="00B15633" w:rsidRPr="00B15633" w:rsidRDefault="00B15633" w:rsidP="00B15633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633" w:rsidRPr="00B15633" w:rsidRDefault="00B15633" w:rsidP="00B15633">
      <w:pPr>
        <w:pStyle w:val="ConsPlusNormal"/>
        <w:ind w:right="-284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63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D7621" w:rsidRPr="00B15633" w:rsidRDefault="00CB2B2F" w:rsidP="00C56F4B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633">
        <w:rPr>
          <w:rFonts w:ascii="Times New Roman" w:hAnsi="Times New Roman" w:cs="Times New Roman"/>
          <w:sz w:val="24"/>
          <w:szCs w:val="24"/>
        </w:rPr>
        <w:t xml:space="preserve">1. Утвердить прилагаемую форму проверочного </w:t>
      </w:r>
      <w:hyperlink w:anchor="P32" w:history="1">
        <w:r w:rsidRPr="00B15633">
          <w:rPr>
            <w:rFonts w:ascii="Times New Roman" w:hAnsi="Times New Roman" w:cs="Times New Roman"/>
            <w:color w:val="0000FF"/>
            <w:sz w:val="24"/>
            <w:szCs w:val="24"/>
          </w:rPr>
          <w:t>листа</w:t>
        </w:r>
      </w:hyperlink>
      <w:r w:rsidRPr="00B15633">
        <w:rPr>
          <w:rFonts w:ascii="Times New Roman" w:hAnsi="Times New Roman" w:cs="Times New Roman"/>
          <w:sz w:val="24"/>
          <w:szCs w:val="24"/>
        </w:rPr>
        <w:t xml:space="preserve"> (списка контрольных вопросов), используемого </w:t>
      </w:r>
      <w:r w:rsidR="000D7621" w:rsidRPr="00B15633">
        <w:rPr>
          <w:rFonts w:ascii="Times New Roman" w:hAnsi="Times New Roman" w:cs="Times New Roman"/>
          <w:sz w:val="24"/>
          <w:szCs w:val="24"/>
        </w:rPr>
        <w:t>муниципальными жилищными инспекторами</w:t>
      </w:r>
      <w:r w:rsidRPr="00B15633">
        <w:rPr>
          <w:rFonts w:ascii="Times New Roman" w:hAnsi="Times New Roman" w:cs="Times New Roman"/>
          <w:sz w:val="24"/>
          <w:szCs w:val="24"/>
        </w:rPr>
        <w:t xml:space="preserve"> при проведении плановых проверок в рамках осуществления муниципального жилищного контроля на территории </w:t>
      </w:r>
      <w:proofErr w:type="spellStart"/>
      <w:r w:rsidR="001A5974" w:rsidRPr="00B15633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1A5974" w:rsidRPr="00B156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A5974" w:rsidRPr="00B15633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1A5974" w:rsidRPr="00B15633">
        <w:rPr>
          <w:rFonts w:ascii="Times New Roman" w:hAnsi="Times New Roman" w:cs="Times New Roman"/>
          <w:sz w:val="24"/>
          <w:szCs w:val="24"/>
        </w:rPr>
        <w:t xml:space="preserve"> </w:t>
      </w:r>
      <w:r w:rsidR="000D7621" w:rsidRPr="00B15633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B15633">
        <w:rPr>
          <w:rFonts w:ascii="Times New Roman" w:hAnsi="Times New Roman" w:cs="Times New Roman"/>
          <w:sz w:val="24"/>
          <w:szCs w:val="24"/>
        </w:rPr>
        <w:t xml:space="preserve"> (далее - форма проверочного листа).</w:t>
      </w:r>
    </w:p>
    <w:p w:rsidR="00B15633" w:rsidRPr="00B15633" w:rsidRDefault="00CB2B2F" w:rsidP="00B15633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633">
        <w:rPr>
          <w:rFonts w:ascii="Times New Roman" w:hAnsi="Times New Roman" w:cs="Times New Roman"/>
          <w:sz w:val="24"/>
          <w:szCs w:val="24"/>
        </w:rPr>
        <w:t xml:space="preserve">2. </w:t>
      </w:r>
      <w:r w:rsidR="00B15633" w:rsidRPr="00B15633">
        <w:rPr>
          <w:rFonts w:ascii="Times New Roman" w:hAnsi="Times New Roman" w:cs="Times New Roman"/>
          <w:sz w:val="24"/>
          <w:szCs w:val="24"/>
        </w:rPr>
        <w:t>Урусовой Владлене Александровне, ведущему специалисту</w:t>
      </w:r>
      <w:r w:rsidR="00CE0C89" w:rsidRPr="00B1563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A5974" w:rsidRPr="00B15633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1A5974" w:rsidRPr="00B156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A5974" w:rsidRPr="00B15633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1A5974" w:rsidRPr="00B15633">
        <w:rPr>
          <w:rFonts w:ascii="Times New Roman" w:hAnsi="Times New Roman" w:cs="Times New Roman"/>
          <w:sz w:val="24"/>
          <w:szCs w:val="24"/>
        </w:rPr>
        <w:t xml:space="preserve"> </w:t>
      </w:r>
      <w:r w:rsidR="00CE0C89" w:rsidRPr="00B15633">
        <w:rPr>
          <w:rFonts w:ascii="Times New Roman" w:hAnsi="Times New Roman" w:cs="Times New Roman"/>
          <w:sz w:val="24"/>
          <w:szCs w:val="24"/>
        </w:rPr>
        <w:t>о</w:t>
      </w:r>
      <w:r w:rsidRPr="00B15633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CE0C89" w:rsidRPr="00B15633">
        <w:rPr>
          <w:rFonts w:ascii="Times New Roman" w:hAnsi="Times New Roman" w:cs="Times New Roman"/>
          <w:sz w:val="24"/>
          <w:szCs w:val="24"/>
        </w:rPr>
        <w:t xml:space="preserve">размещение настоящего постановления и  </w:t>
      </w:r>
      <w:r w:rsidRPr="00B15633">
        <w:rPr>
          <w:rFonts w:ascii="Times New Roman" w:hAnsi="Times New Roman" w:cs="Times New Roman"/>
          <w:sz w:val="24"/>
          <w:szCs w:val="24"/>
        </w:rPr>
        <w:t xml:space="preserve">формы проверочного листа на официальном сайте </w:t>
      </w:r>
      <w:r w:rsidR="000D7621" w:rsidRPr="00B156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A5974" w:rsidRPr="00B15633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1A5974" w:rsidRPr="00B156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A5974" w:rsidRPr="00B15633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1A5974" w:rsidRPr="00B15633">
        <w:rPr>
          <w:rFonts w:ascii="Times New Roman" w:hAnsi="Times New Roman" w:cs="Times New Roman"/>
          <w:sz w:val="24"/>
          <w:szCs w:val="24"/>
        </w:rPr>
        <w:t xml:space="preserve"> </w:t>
      </w:r>
      <w:r w:rsidR="000D7621" w:rsidRPr="00B15633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B1563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CB2B2F" w:rsidRPr="00B15633" w:rsidRDefault="00CB2B2F" w:rsidP="00B15633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633">
        <w:rPr>
          <w:rFonts w:ascii="Times New Roman" w:hAnsi="Times New Roman" w:cs="Times New Roman"/>
          <w:sz w:val="24"/>
          <w:szCs w:val="24"/>
        </w:rPr>
        <w:t>3. Настоящее постановл</w:t>
      </w:r>
      <w:r w:rsidR="000D7621" w:rsidRPr="00B15633">
        <w:rPr>
          <w:rFonts w:ascii="Times New Roman" w:hAnsi="Times New Roman" w:cs="Times New Roman"/>
          <w:sz w:val="24"/>
          <w:szCs w:val="24"/>
        </w:rPr>
        <w:t xml:space="preserve">ение вступает в силу со дня </w:t>
      </w:r>
      <w:r w:rsidR="00CE0C89" w:rsidRPr="00B15633">
        <w:rPr>
          <w:rFonts w:ascii="Times New Roman" w:hAnsi="Times New Roman" w:cs="Times New Roman"/>
          <w:sz w:val="24"/>
          <w:szCs w:val="24"/>
        </w:rPr>
        <w:t>подписания</w:t>
      </w:r>
      <w:r w:rsidRPr="00B15633">
        <w:rPr>
          <w:rFonts w:ascii="Times New Roman" w:hAnsi="Times New Roman" w:cs="Times New Roman"/>
          <w:sz w:val="24"/>
          <w:szCs w:val="24"/>
        </w:rPr>
        <w:t>.</w:t>
      </w:r>
    </w:p>
    <w:p w:rsidR="00CB2B2F" w:rsidRPr="00B15633" w:rsidRDefault="00B15633" w:rsidP="00C56F4B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633">
        <w:rPr>
          <w:rFonts w:ascii="Times New Roman" w:hAnsi="Times New Roman" w:cs="Times New Roman"/>
          <w:sz w:val="24"/>
          <w:szCs w:val="24"/>
        </w:rPr>
        <w:t>4. Контроль над</w:t>
      </w:r>
      <w:r w:rsidR="00CB2B2F" w:rsidRPr="00B156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B1563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B2B2F" w:rsidRDefault="00CB2B2F" w:rsidP="00C56F4B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15633" w:rsidRDefault="00B15633" w:rsidP="00C56F4B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15633" w:rsidRPr="00B15633" w:rsidRDefault="00B15633" w:rsidP="00C56F4B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0C89" w:rsidRPr="00B15633" w:rsidRDefault="00B15633" w:rsidP="00C56F4B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15633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 w:rsidRPr="00B15633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B1563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В.П.Глушенко</w:t>
      </w:r>
    </w:p>
    <w:p w:rsidR="003054A6" w:rsidRDefault="003054A6" w:rsidP="00B15633">
      <w:pPr>
        <w:pStyle w:val="ConsPlusNormal"/>
        <w:ind w:right="-426"/>
      </w:pPr>
    </w:p>
    <w:p w:rsidR="00B15633" w:rsidRDefault="00B15633" w:rsidP="00B15633">
      <w:pPr>
        <w:pStyle w:val="ConsPlusNormal"/>
        <w:ind w:right="-426"/>
      </w:pPr>
    </w:p>
    <w:p w:rsidR="00B15633" w:rsidRDefault="00B15633" w:rsidP="00B15633">
      <w:pPr>
        <w:pStyle w:val="ConsPlusNormal"/>
        <w:ind w:right="-426"/>
      </w:pPr>
    </w:p>
    <w:p w:rsidR="00B15633" w:rsidRDefault="00B15633" w:rsidP="00B15633">
      <w:pPr>
        <w:pStyle w:val="ConsPlusNormal"/>
        <w:ind w:right="-426"/>
      </w:pPr>
    </w:p>
    <w:p w:rsidR="00B15633" w:rsidRDefault="00B15633" w:rsidP="00B15633">
      <w:pPr>
        <w:pStyle w:val="ConsPlusNormal"/>
        <w:ind w:right="-426"/>
      </w:pPr>
    </w:p>
    <w:p w:rsidR="00B15633" w:rsidRDefault="00B15633" w:rsidP="00B15633">
      <w:pPr>
        <w:pStyle w:val="ConsPlusNormal"/>
        <w:ind w:right="-426"/>
      </w:pPr>
    </w:p>
    <w:p w:rsidR="00B15633" w:rsidRDefault="00B15633" w:rsidP="00B15633">
      <w:pPr>
        <w:pStyle w:val="ConsPlusNormal"/>
        <w:ind w:right="-426"/>
      </w:pPr>
    </w:p>
    <w:p w:rsidR="00B15633" w:rsidRDefault="00B15633" w:rsidP="00B15633">
      <w:pPr>
        <w:pStyle w:val="ConsPlusNormal"/>
        <w:ind w:right="-426"/>
      </w:pPr>
    </w:p>
    <w:p w:rsidR="00B15633" w:rsidRDefault="00B15633" w:rsidP="00B15633">
      <w:pPr>
        <w:pStyle w:val="ConsPlusNormal"/>
        <w:ind w:right="-426"/>
      </w:pPr>
    </w:p>
    <w:p w:rsidR="00B15633" w:rsidRDefault="00B15633" w:rsidP="00B15633">
      <w:pPr>
        <w:pStyle w:val="ConsPlusNormal"/>
        <w:ind w:right="-426"/>
        <w:rPr>
          <w:rFonts w:ascii="Times New Roman" w:hAnsi="Times New Roman" w:cs="Times New Roman"/>
        </w:rPr>
      </w:pPr>
    </w:p>
    <w:p w:rsidR="00CE0C89" w:rsidRPr="001A5974" w:rsidRDefault="00CE0C89">
      <w:pPr>
        <w:pStyle w:val="ConsPlusNormal"/>
        <w:ind w:right="-426"/>
        <w:jc w:val="right"/>
        <w:rPr>
          <w:rFonts w:ascii="Times New Roman" w:hAnsi="Times New Roman" w:cs="Times New Roman"/>
        </w:rPr>
      </w:pPr>
      <w:r w:rsidRPr="001A5974">
        <w:rPr>
          <w:rFonts w:ascii="Times New Roman" w:hAnsi="Times New Roman" w:cs="Times New Roman"/>
        </w:rPr>
        <w:t xml:space="preserve">Приложение </w:t>
      </w:r>
      <w:proofErr w:type="gramStart"/>
      <w:r w:rsidRPr="001A5974">
        <w:rPr>
          <w:rFonts w:ascii="Times New Roman" w:hAnsi="Times New Roman" w:cs="Times New Roman"/>
        </w:rPr>
        <w:t>к</w:t>
      </w:r>
      <w:proofErr w:type="gramEnd"/>
      <w:r w:rsidRPr="001A5974">
        <w:rPr>
          <w:rFonts w:ascii="Times New Roman" w:hAnsi="Times New Roman" w:cs="Times New Roman"/>
        </w:rPr>
        <w:t xml:space="preserve"> </w:t>
      </w:r>
    </w:p>
    <w:p w:rsidR="00CB2B2F" w:rsidRPr="001A5974" w:rsidRDefault="00CB2B2F">
      <w:pPr>
        <w:pStyle w:val="ConsPlusNormal"/>
        <w:ind w:right="-426"/>
        <w:jc w:val="right"/>
        <w:rPr>
          <w:rFonts w:ascii="Times New Roman" w:hAnsi="Times New Roman" w:cs="Times New Roman"/>
        </w:rPr>
      </w:pPr>
      <w:r w:rsidRPr="001A5974">
        <w:rPr>
          <w:rFonts w:ascii="Times New Roman" w:hAnsi="Times New Roman" w:cs="Times New Roman"/>
        </w:rPr>
        <w:t>постановлени</w:t>
      </w:r>
      <w:r w:rsidR="00CE0C89" w:rsidRPr="001A5974">
        <w:rPr>
          <w:rFonts w:ascii="Times New Roman" w:hAnsi="Times New Roman" w:cs="Times New Roman"/>
        </w:rPr>
        <w:t>ю</w:t>
      </w:r>
    </w:p>
    <w:p w:rsidR="001A5974" w:rsidRPr="001A5974" w:rsidRDefault="00CB2B2F" w:rsidP="001A5974">
      <w:pPr>
        <w:pStyle w:val="ConsPlusNormal"/>
        <w:ind w:right="-426"/>
        <w:jc w:val="right"/>
        <w:rPr>
          <w:rFonts w:ascii="Times New Roman" w:hAnsi="Times New Roman" w:cs="Times New Roman"/>
        </w:rPr>
      </w:pPr>
      <w:r w:rsidRPr="001A5974">
        <w:rPr>
          <w:rFonts w:ascii="Times New Roman" w:hAnsi="Times New Roman" w:cs="Times New Roman"/>
        </w:rPr>
        <w:t>администрации</w:t>
      </w:r>
      <w:r w:rsidR="003054A6" w:rsidRPr="001A5974">
        <w:rPr>
          <w:rFonts w:ascii="Times New Roman" w:hAnsi="Times New Roman" w:cs="Times New Roman"/>
        </w:rPr>
        <w:t xml:space="preserve"> </w:t>
      </w:r>
      <w:proofErr w:type="spellStart"/>
      <w:r w:rsidR="001A5974" w:rsidRPr="001A5974">
        <w:rPr>
          <w:rFonts w:ascii="Times New Roman" w:hAnsi="Times New Roman" w:cs="Times New Roman"/>
        </w:rPr>
        <w:t>Цацинского</w:t>
      </w:r>
      <w:proofErr w:type="spellEnd"/>
      <w:r w:rsidR="001A5974" w:rsidRPr="001A5974">
        <w:rPr>
          <w:rFonts w:ascii="Times New Roman" w:hAnsi="Times New Roman" w:cs="Times New Roman"/>
        </w:rPr>
        <w:t xml:space="preserve"> сельского</w:t>
      </w:r>
    </w:p>
    <w:p w:rsidR="00CE0C89" w:rsidRPr="001A5974" w:rsidRDefault="001A5974" w:rsidP="001A5974">
      <w:pPr>
        <w:pStyle w:val="ConsPlusNormal"/>
        <w:ind w:right="-426"/>
        <w:jc w:val="right"/>
        <w:rPr>
          <w:rFonts w:ascii="Times New Roman" w:hAnsi="Times New Roman" w:cs="Times New Roman"/>
        </w:rPr>
      </w:pPr>
      <w:r w:rsidRPr="001A5974">
        <w:rPr>
          <w:rFonts w:ascii="Times New Roman" w:hAnsi="Times New Roman" w:cs="Times New Roman"/>
        </w:rPr>
        <w:t xml:space="preserve"> поселения </w:t>
      </w:r>
      <w:proofErr w:type="spellStart"/>
      <w:r w:rsidRPr="001A5974">
        <w:rPr>
          <w:rFonts w:ascii="Times New Roman" w:hAnsi="Times New Roman" w:cs="Times New Roman"/>
        </w:rPr>
        <w:t>Светлоярского</w:t>
      </w:r>
      <w:proofErr w:type="spellEnd"/>
      <w:r w:rsidRPr="001A5974">
        <w:rPr>
          <w:rFonts w:ascii="Times New Roman" w:hAnsi="Times New Roman" w:cs="Times New Roman"/>
        </w:rPr>
        <w:t xml:space="preserve"> </w:t>
      </w:r>
    </w:p>
    <w:p w:rsidR="000D7621" w:rsidRPr="001A5974" w:rsidRDefault="000D7621">
      <w:pPr>
        <w:pStyle w:val="ConsPlusNormal"/>
        <w:ind w:right="-426"/>
        <w:jc w:val="right"/>
        <w:rPr>
          <w:rFonts w:ascii="Times New Roman" w:hAnsi="Times New Roman" w:cs="Times New Roman"/>
        </w:rPr>
      </w:pPr>
      <w:r w:rsidRPr="001A5974">
        <w:rPr>
          <w:rFonts w:ascii="Times New Roman" w:hAnsi="Times New Roman" w:cs="Times New Roman"/>
        </w:rPr>
        <w:t>муниципального района</w:t>
      </w:r>
    </w:p>
    <w:p w:rsidR="000D7621" w:rsidRPr="001A5974" w:rsidRDefault="000D7621">
      <w:pPr>
        <w:pStyle w:val="ConsPlusNormal"/>
        <w:ind w:right="-426"/>
        <w:jc w:val="right"/>
        <w:rPr>
          <w:rFonts w:ascii="Times New Roman" w:hAnsi="Times New Roman" w:cs="Times New Roman"/>
        </w:rPr>
      </w:pPr>
      <w:r w:rsidRPr="001A5974">
        <w:rPr>
          <w:rFonts w:ascii="Times New Roman" w:hAnsi="Times New Roman" w:cs="Times New Roman"/>
        </w:rPr>
        <w:t>Волгоградской области</w:t>
      </w:r>
    </w:p>
    <w:p w:rsidR="00CB2B2F" w:rsidRPr="001A5974" w:rsidRDefault="00CB2B2F">
      <w:pPr>
        <w:pStyle w:val="ConsPlusNormal"/>
        <w:ind w:right="-426"/>
        <w:jc w:val="right"/>
        <w:rPr>
          <w:rFonts w:ascii="Times New Roman" w:hAnsi="Times New Roman" w:cs="Times New Roman"/>
        </w:rPr>
      </w:pPr>
      <w:r w:rsidRPr="001A5974">
        <w:rPr>
          <w:rFonts w:ascii="Times New Roman" w:hAnsi="Times New Roman" w:cs="Times New Roman"/>
        </w:rPr>
        <w:t xml:space="preserve">от </w:t>
      </w:r>
      <w:r w:rsidR="00B15633">
        <w:rPr>
          <w:rFonts w:ascii="Times New Roman" w:hAnsi="Times New Roman" w:cs="Times New Roman"/>
        </w:rPr>
        <w:t xml:space="preserve"> 20.08.</w:t>
      </w:r>
      <w:r w:rsidR="000B56D1" w:rsidRPr="001A5974">
        <w:rPr>
          <w:rFonts w:ascii="Times New Roman" w:hAnsi="Times New Roman" w:cs="Times New Roman"/>
        </w:rPr>
        <w:t xml:space="preserve"> </w:t>
      </w:r>
      <w:r w:rsidR="000D7621" w:rsidRPr="001A5974">
        <w:rPr>
          <w:rFonts w:ascii="Times New Roman" w:hAnsi="Times New Roman" w:cs="Times New Roman"/>
        </w:rPr>
        <w:t>20</w:t>
      </w:r>
      <w:r w:rsidR="003171A1" w:rsidRPr="001A5974">
        <w:rPr>
          <w:rFonts w:ascii="Times New Roman" w:hAnsi="Times New Roman" w:cs="Times New Roman"/>
        </w:rPr>
        <w:t>21</w:t>
      </w:r>
      <w:r w:rsidRPr="001A5974">
        <w:rPr>
          <w:rFonts w:ascii="Times New Roman" w:hAnsi="Times New Roman" w:cs="Times New Roman"/>
        </w:rPr>
        <w:t xml:space="preserve"> N </w:t>
      </w:r>
      <w:r w:rsidR="00B15633">
        <w:rPr>
          <w:rFonts w:ascii="Times New Roman" w:hAnsi="Times New Roman" w:cs="Times New Roman"/>
        </w:rPr>
        <w:t>55</w:t>
      </w:r>
    </w:p>
    <w:p w:rsidR="00CB2B2F" w:rsidRPr="001A5974" w:rsidRDefault="00CB2B2F">
      <w:pPr>
        <w:pStyle w:val="ConsPlusNormal"/>
        <w:jc w:val="both"/>
        <w:rPr>
          <w:rFonts w:ascii="Times New Roman" w:hAnsi="Times New Roman" w:cs="Times New Roman"/>
        </w:rPr>
      </w:pPr>
    </w:p>
    <w:p w:rsidR="00CB2B2F" w:rsidRDefault="00CB2B2F">
      <w:pPr>
        <w:pStyle w:val="ConsPlusNonformat"/>
        <w:jc w:val="both"/>
      </w:pPr>
      <w:r>
        <w:t xml:space="preserve">                                                                      </w:t>
      </w:r>
      <w:bookmarkStart w:id="3" w:name="P32"/>
      <w:bookmarkEnd w:id="3"/>
    </w:p>
    <w:p w:rsidR="00DA293F" w:rsidRPr="00E50CAF" w:rsidRDefault="00DA293F" w:rsidP="00E50CAF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  </w:t>
      </w:r>
      <w:r w:rsidRPr="00E50CA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Форма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жилищного контроля на территории </w:t>
      </w:r>
      <w:proofErr w:type="spellStart"/>
      <w:r w:rsidR="009166DB" w:rsidRPr="009166DB">
        <w:rPr>
          <w:rFonts w:ascii="Times New Roman" w:hAnsi="Times New Roman" w:cs="Times New Roman"/>
          <w:bCs/>
          <w:color w:val="auto"/>
          <w:sz w:val="24"/>
          <w:szCs w:val="24"/>
        </w:rPr>
        <w:t>Цацинского</w:t>
      </w:r>
      <w:proofErr w:type="spellEnd"/>
      <w:r w:rsidR="009166DB" w:rsidRPr="009166D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поселения </w:t>
      </w:r>
      <w:proofErr w:type="spellStart"/>
      <w:r w:rsidR="009166DB" w:rsidRPr="009166DB">
        <w:rPr>
          <w:rFonts w:ascii="Times New Roman" w:hAnsi="Times New Roman" w:cs="Times New Roman"/>
          <w:bCs/>
          <w:color w:val="auto"/>
          <w:sz w:val="24"/>
          <w:szCs w:val="24"/>
        </w:rPr>
        <w:t>Светлоярского</w:t>
      </w:r>
      <w:proofErr w:type="spellEnd"/>
      <w:r w:rsidR="009166DB" w:rsidRPr="009166D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50CA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муниципального района Волгоградской области </w:t>
      </w:r>
    </w:p>
    <w:p w:rsidR="00DA293F" w:rsidRPr="00E50CAF" w:rsidRDefault="00DA293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F4B" w:rsidRPr="006466EB" w:rsidRDefault="00CB2B2F" w:rsidP="00E50CA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 xml:space="preserve"> Проверочный лист (список   контрольных   вопросов), используется 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муниципальными жилищными инспекторами при проведении плановых проверок в рамках осуществления муниципального жилищного контроля на территории </w:t>
      </w:r>
      <w:proofErr w:type="spellStart"/>
      <w:r w:rsidR="009166DB" w:rsidRPr="009166DB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9166DB" w:rsidRPr="009166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166DB" w:rsidRPr="009166DB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9166DB" w:rsidRPr="009166DB">
        <w:rPr>
          <w:rFonts w:ascii="Times New Roman" w:hAnsi="Times New Roman" w:cs="Times New Roman"/>
          <w:sz w:val="24"/>
          <w:szCs w:val="24"/>
        </w:rPr>
        <w:t xml:space="preserve"> </w:t>
      </w:r>
      <w:r w:rsidR="00433BA8" w:rsidRPr="006466E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6466EB">
        <w:rPr>
          <w:rFonts w:ascii="Times New Roman" w:hAnsi="Times New Roman" w:cs="Times New Roman"/>
          <w:sz w:val="24"/>
          <w:szCs w:val="24"/>
        </w:rPr>
        <w:t>.</w:t>
      </w:r>
    </w:p>
    <w:p w:rsidR="00741E1D" w:rsidRPr="006466EB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Муниципальный жилищный контроль осуществляется в отношении товарищества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собственников жилья,    жилищного, жилищно-строительного или иного</w:t>
      </w:r>
      <w:r w:rsidR="00741E1D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специализированного потребительского кооператива, а также юридических лиц,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индивидуальных  предпринимателей,  оказывающих  услуги  и (или) выполняющих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работы  по  содержанию  и ремонту общего имущества в многоквартирных домах,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предоставлению коммунальных услуг собственникам и пользователям помещений в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многоквартирных домах и жилых домах.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B2F" w:rsidRPr="006466EB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Категория  риска,  класс  (категория) опасности, позволяющие однозначно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идентифицировать сферу применения проверочного листа: _____________________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15633">
        <w:rPr>
          <w:rFonts w:ascii="Times New Roman" w:hAnsi="Times New Roman" w:cs="Times New Roman"/>
          <w:sz w:val="24"/>
          <w:szCs w:val="24"/>
        </w:rPr>
        <w:t>___________________</w:t>
      </w:r>
    </w:p>
    <w:p w:rsidR="00433BA8" w:rsidRPr="006466EB" w:rsidRDefault="00CB2B2F" w:rsidP="00B15633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15633">
        <w:rPr>
          <w:rFonts w:ascii="Times New Roman" w:hAnsi="Times New Roman" w:cs="Times New Roman"/>
          <w:sz w:val="24"/>
          <w:szCs w:val="24"/>
        </w:rPr>
        <w:t>________</w:t>
      </w:r>
      <w:r w:rsidRPr="006466EB">
        <w:rPr>
          <w:rFonts w:ascii="Times New Roman" w:hAnsi="Times New Roman" w:cs="Times New Roman"/>
          <w:sz w:val="24"/>
          <w:szCs w:val="24"/>
        </w:rPr>
        <w:t>.</w:t>
      </w:r>
    </w:p>
    <w:p w:rsidR="00CB2B2F" w:rsidRPr="006466EB" w:rsidRDefault="00CB2B2F" w:rsidP="009D5F46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D5F46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9D5F46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D5F46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контроля: 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_________________</w:t>
      </w:r>
      <w:r w:rsidRPr="006466EB">
        <w:rPr>
          <w:rFonts w:ascii="Times New Roman" w:hAnsi="Times New Roman" w:cs="Times New Roman"/>
          <w:sz w:val="24"/>
          <w:szCs w:val="24"/>
        </w:rPr>
        <w:t>________________</w:t>
      </w:r>
      <w:r w:rsidR="00B1563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2B2F" w:rsidRPr="006466EB" w:rsidRDefault="00CB2B2F" w:rsidP="00433BA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________________</w:t>
      </w:r>
      <w:r w:rsidR="00B15633">
        <w:rPr>
          <w:rFonts w:ascii="Times New Roman" w:hAnsi="Times New Roman" w:cs="Times New Roman"/>
          <w:sz w:val="24"/>
          <w:szCs w:val="24"/>
        </w:rPr>
        <w:t>___________________</w:t>
      </w:r>
      <w:r w:rsidRPr="006466EB">
        <w:rPr>
          <w:rFonts w:ascii="Times New Roman" w:hAnsi="Times New Roman" w:cs="Times New Roman"/>
          <w:sz w:val="24"/>
          <w:szCs w:val="24"/>
        </w:rPr>
        <w:t>.</w:t>
      </w:r>
    </w:p>
    <w:p w:rsidR="00CB2B2F" w:rsidRPr="006466EB" w:rsidRDefault="00CB2B2F" w:rsidP="009D5F46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 xml:space="preserve">Вид </w:t>
      </w:r>
      <w:r w:rsidR="009D5F46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D5F46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контроля: 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________________</w:t>
      </w:r>
      <w:r w:rsidRPr="006466EB">
        <w:rPr>
          <w:rFonts w:ascii="Times New Roman" w:hAnsi="Times New Roman" w:cs="Times New Roman"/>
          <w:sz w:val="24"/>
          <w:szCs w:val="24"/>
        </w:rPr>
        <w:t>_____________________________</w:t>
      </w:r>
      <w:r w:rsidR="009D5F4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B2F" w:rsidRPr="006466EB" w:rsidRDefault="00CB2B2F" w:rsidP="00433BA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________________</w:t>
      </w:r>
      <w:r w:rsidR="009D5F46">
        <w:rPr>
          <w:rFonts w:ascii="Times New Roman" w:hAnsi="Times New Roman" w:cs="Times New Roman"/>
          <w:sz w:val="24"/>
          <w:szCs w:val="24"/>
        </w:rPr>
        <w:t>____________________</w:t>
      </w:r>
      <w:r w:rsidRPr="006466EB">
        <w:rPr>
          <w:rFonts w:ascii="Times New Roman" w:hAnsi="Times New Roman" w:cs="Times New Roman"/>
          <w:sz w:val="24"/>
          <w:szCs w:val="24"/>
        </w:rPr>
        <w:t>.</w:t>
      </w:r>
    </w:p>
    <w:p w:rsidR="00741E1D" w:rsidRPr="009166DB" w:rsidRDefault="00CB2B2F" w:rsidP="003171A1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166DB">
        <w:rPr>
          <w:rFonts w:ascii="Times New Roman" w:hAnsi="Times New Roman" w:cs="Times New Roman"/>
          <w:b w:val="0"/>
          <w:bCs/>
          <w:sz w:val="24"/>
          <w:szCs w:val="24"/>
        </w:rPr>
        <w:t>Форма   проверочного   листа  утверждена  постановлением администрации</w:t>
      </w:r>
      <w:r w:rsidR="00433BA8" w:rsidRPr="009166DB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9166DB" w:rsidRPr="009166DB">
        <w:rPr>
          <w:rFonts w:ascii="Times New Roman" w:hAnsi="Times New Roman" w:cs="Times New Roman"/>
          <w:b w:val="0"/>
          <w:bCs/>
          <w:sz w:val="24"/>
          <w:szCs w:val="24"/>
        </w:rPr>
        <w:t>Цацинского</w:t>
      </w:r>
      <w:proofErr w:type="spellEnd"/>
      <w:r w:rsidR="009166DB" w:rsidRPr="009166DB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 </w:t>
      </w:r>
      <w:proofErr w:type="spellStart"/>
      <w:r w:rsidR="009166DB" w:rsidRPr="009166DB">
        <w:rPr>
          <w:rFonts w:ascii="Times New Roman" w:hAnsi="Times New Roman" w:cs="Times New Roman"/>
          <w:b w:val="0"/>
          <w:bCs/>
          <w:sz w:val="24"/>
          <w:szCs w:val="24"/>
        </w:rPr>
        <w:t>Светлоярского</w:t>
      </w:r>
      <w:proofErr w:type="spellEnd"/>
      <w:r w:rsidR="009166DB" w:rsidRPr="009166DB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741E1D" w:rsidRPr="009166DB">
        <w:rPr>
          <w:rFonts w:ascii="Times New Roman" w:hAnsi="Times New Roman" w:cs="Times New Roman"/>
          <w:b w:val="0"/>
          <w:bCs/>
          <w:sz w:val="24"/>
          <w:szCs w:val="24"/>
        </w:rPr>
        <w:t>муниципального района Волгоградской области</w:t>
      </w:r>
      <w:r w:rsidRPr="009166DB">
        <w:rPr>
          <w:rFonts w:ascii="Times New Roman" w:hAnsi="Times New Roman" w:cs="Times New Roman"/>
          <w:b w:val="0"/>
          <w:bCs/>
          <w:sz w:val="24"/>
          <w:szCs w:val="24"/>
        </w:rPr>
        <w:t xml:space="preserve"> от </w:t>
      </w:r>
      <w:r w:rsidR="00B15633">
        <w:rPr>
          <w:rFonts w:ascii="Times New Roman" w:hAnsi="Times New Roman" w:cs="Times New Roman"/>
          <w:b w:val="0"/>
          <w:bCs/>
          <w:sz w:val="24"/>
          <w:szCs w:val="24"/>
        </w:rPr>
        <w:t>20.08.</w:t>
      </w:r>
      <w:r w:rsidRPr="009166DB">
        <w:rPr>
          <w:rFonts w:ascii="Times New Roman" w:hAnsi="Times New Roman" w:cs="Times New Roman"/>
          <w:b w:val="0"/>
          <w:bCs/>
          <w:sz w:val="24"/>
          <w:szCs w:val="24"/>
        </w:rPr>
        <w:t>20</w:t>
      </w:r>
      <w:r w:rsidR="003171A1" w:rsidRPr="009166DB">
        <w:rPr>
          <w:rFonts w:ascii="Times New Roman" w:hAnsi="Times New Roman" w:cs="Times New Roman"/>
          <w:b w:val="0"/>
          <w:bCs/>
          <w:sz w:val="24"/>
          <w:szCs w:val="24"/>
        </w:rPr>
        <w:t>21</w:t>
      </w:r>
      <w:r w:rsidRPr="009166DB">
        <w:rPr>
          <w:rFonts w:ascii="Times New Roman" w:hAnsi="Times New Roman" w:cs="Times New Roman"/>
          <w:b w:val="0"/>
          <w:bCs/>
          <w:sz w:val="24"/>
          <w:szCs w:val="24"/>
        </w:rPr>
        <w:t xml:space="preserve"> г. N </w:t>
      </w:r>
      <w:r w:rsidR="00B15633">
        <w:rPr>
          <w:rFonts w:ascii="Times New Roman" w:hAnsi="Times New Roman" w:cs="Times New Roman"/>
          <w:b w:val="0"/>
          <w:bCs/>
          <w:sz w:val="24"/>
          <w:szCs w:val="24"/>
        </w:rPr>
        <w:t>55</w:t>
      </w:r>
      <w:r w:rsidRPr="009166DB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433BA8" w:rsidRPr="009166DB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9166DB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формы проверочного</w:t>
      </w:r>
      <w:r w:rsidR="00433BA8" w:rsidRPr="009166DB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9166DB">
        <w:rPr>
          <w:rFonts w:ascii="Times New Roman" w:hAnsi="Times New Roman" w:cs="Times New Roman"/>
          <w:b w:val="0"/>
          <w:bCs/>
          <w:sz w:val="24"/>
          <w:szCs w:val="24"/>
        </w:rPr>
        <w:t xml:space="preserve">листа (списка  контрольных  вопросов), </w:t>
      </w:r>
      <w:r w:rsidR="003171A1" w:rsidRPr="009166DB">
        <w:rPr>
          <w:rFonts w:ascii="Times New Roman" w:hAnsi="Times New Roman" w:cs="Times New Roman"/>
          <w:b w:val="0"/>
          <w:bCs/>
          <w:sz w:val="24"/>
          <w:szCs w:val="24"/>
        </w:rPr>
        <w:t>используемого при проведении плановых проверок в рамках осуществления муниципального жилищного контроля на территории</w:t>
      </w:r>
      <w:r w:rsidR="003054A6" w:rsidRPr="00916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6DB" w:rsidRPr="009166DB">
        <w:rPr>
          <w:rFonts w:ascii="Times New Roman" w:hAnsi="Times New Roman" w:cs="Times New Roman"/>
          <w:b w:val="0"/>
          <w:bCs/>
          <w:sz w:val="24"/>
          <w:szCs w:val="24"/>
        </w:rPr>
        <w:t>Цацинского</w:t>
      </w:r>
      <w:proofErr w:type="spellEnd"/>
      <w:r w:rsidR="009166DB" w:rsidRPr="009166DB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 </w:t>
      </w:r>
      <w:proofErr w:type="spellStart"/>
      <w:r w:rsidR="009166DB" w:rsidRPr="009166DB">
        <w:rPr>
          <w:rFonts w:ascii="Times New Roman" w:hAnsi="Times New Roman" w:cs="Times New Roman"/>
          <w:b w:val="0"/>
          <w:bCs/>
          <w:sz w:val="24"/>
          <w:szCs w:val="24"/>
        </w:rPr>
        <w:t>Светлоярского</w:t>
      </w:r>
      <w:proofErr w:type="spellEnd"/>
      <w:r w:rsidR="009166DB" w:rsidRPr="009166DB">
        <w:rPr>
          <w:rFonts w:ascii="Times New Roman" w:hAnsi="Times New Roman" w:cs="Times New Roman"/>
          <w:sz w:val="24"/>
          <w:szCs w:val="24"/>
        </w:rPr>
        <w:t xml:space="preserve"> </w:t>
      </w:r>
      <w:r w:rsidR="003171A1" w:rsidRPr="009166DB">
        <w:rPr>
          <w:rFonts w:ascii="Times New Roman" w:hAnsi="Times New Roman" w:cs="Times New Roman"/>
          <w:b w:val="0"/>
          <w:bCs/>
          <w:sz w:val="24"/>
          <w:szCs w:val="24"/>
        </w:rPr>
        <w:t>муниципального района Волгоградской области</w:t>
      </w:r>
      <w:r w:rsidR="00E50CAF" w:rsidRPr="009166DB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Pr="009166DB">
        <w:rPr>
          <w:rFonts w:ascii="Times New Roman" w:hAnsi="Times New Roman" w:cs="Times New Roman"/>
          <w:sz w:val="24"/>
          <w:szCs w:val="24"/>
        </w:rPr>
        <w:t>.</w:t>
      </w:r>
    </w:p>
    <w:p w:rsidR="00CB2B2F" w:rsidRPr="006466EB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Наименование  юридического  лица,  фамилия, имя, отчество (при наличии)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 xml:space="preserve">индивидуального  предпринимателя, в отношении </w:t>
      </w:r>
      <w:proofErr w:type="gramStart"/>
      <w:r w:rsidRPr="006466E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466EB">
        <w:rPr>
          <w:rFonts w:ascii="Times New Roman" w:hAnsi="Times New Roman" w:cs="Times New Roman"/>
          <w:sz w:val="24"/>
          <w:szCs w:val="24"/>
        </w:rPr>
        <w:t xml:space="preserve"> проводится плановая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проверка: ______________________________________________________________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</w:t>
      </w:r>
      <w:r w:rsidRPr="006466EB">
        <w:rPr>
          <w:rFonts w:ascii="Times New Roman" w:hAnsi="Times New Roman" w:cs="Times New Roman"/>
          <w:sz w:val="24"/>
          <w:szCs w:val="24"/>
        </w:rPr>
        <w:t>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</w:t>
      </w:r>
      <w:r w:rsidR="00741E1D" w:rsidRPr="006466EB">
        <w:rPr>
          <w:rFonts w:ascii="Times New Roman" w:hAnsi="Times New Roman" w:cs="Times New Roman"/>
          <w:sz w:val="24"/>
          <w:szCs w:val="24"/>
        </w:rPr>
        <w:t>__</w:t>
      </w:r>
      <w:r w:rsidRPr="006466EB">
        <w:rPr>
          <w:rFonts w:ascii="Times New Roman" w:hAnsi="Times New Roman" w:cs="Times New Roman"/>
          <w:sz w:val="24"/>
          <w:szCs w:val="24"/>
        </w:rPr>
        <w:t>__</w:t>
      </w:r>
      <w:r w:rsidR="009D5F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33BA8" w:rsidRPr="006466EB" w:rsidRDefault="00CB2B2F" w:rsidP="00433BA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</w:t>
      </w:r>
      <w:r w:rsidR="009D5F46">
        <w:rPr>
          <w:rFonts w:ascii="Times New Roman" w:hAnsi="Times New Roman" w:cs="Times New Roman"/>
          <w:sz w:val="24"/>
          <w:szCs w:val="24"/>
        </w:rPr>
        <w:t>___</w:t>
      </w:r>
      <w:r w:rsidRPr="006466EB">
        <w:rPr>
          <w:rFonts w:ascii="Times New Roman" w:hAnsi="Times New Roman" w:cs="Times New Roman"/>
          <w:sz w:val="24"/>
          <w:szCs w:val="24"/>
        </w:rPr>
        <w:t>.</w:t>
      </w:r>
    </w:p>
    <w:p w:rsidR="00CB2B2F" w:rsidRPr="006466EB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6EB">
        <w:rPr>
          <w:rFonts w:ascii="Times New Roman" w:hAnsi="Times New Roman" w:cs="Times New Roman"/>
          <w:sz w:val="24"/>
          <w:szCs w:val="24"/>
        </w:rPr>
        <w:t>Вид     (виды)    деятельности    юридических    лиц,    индивидуальных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предпринимателей,  производственных  объектов,  их  типов и (или) отдельных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характеристик:</w:t>
      </w:r>
      <w:proofErr w:type="gramEnd"/>
    </w:p>
    <w:p w:rsidR="00CB2B2F" w:rsidRPr="006466EB" w:rsidRDefault="00CB2B2F" w:rsidP="00433BA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</w:t>
      </w:r>
      <w:r w:rsidRPr="006466EB">
        <w:rPr>
          <w:rFonts w:ascii="Times New Roman" w:hAnsi="Times New Roman" w:cs="Times New Roman"/>
          <w:sz w:val="24"/>
          <w:szCs w:val="24"/>
        </w:rPr>
        <w:t>_____</w:t>
      </w:r>
      <w:r w:rsidR="00741E1D" w:rsidRPr="006466EB">
        <w:rPr>
          <w:rFonts w:ascii="Times New Roman" w:hAnsi="Times New Roman" w:cs="Times New Roman"/>
          <w:sz w:val="24"/>
          <w:szCs w:val="24"/>
        </w:rPr>
        <w:t>__</w:t>
      </w:r>
      <w:r w:rsidRPr="006466EB">
        <w:rPr>
          <w:rFonts w:ascii="Times New Roman" w:hAnsi="Times New Roman" w:cs="Times New Roman"/>
          <w:sz w:val="24"/>
          <w:szCs w:val="24"/>
        </w:rPr>
        <w:t>__</w:t>
      </w:r>
      <w:r w:rsidR="009D5F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6466EB">
        <w:rPr>
          <w:rFonts w:ascii="Times New Roman" w:hAnsi="Times New Roman" w:cs="Times New Roman"/>
          <w:sz w:val="24"/>
          <w:szCs w:val="24"/>
        </w:rPr>
        <w:t>.</w:t>
      </w:r>
    </w:p>
    <w:p w:rsidR="00433BA8" w:rsidRPr="006466EB" w:rsidRDefault="00CB2B2F" w:rsidP="009D5F46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Место  проведения  плановой проверки с заполнением проверочного листа и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 xml:space="preserve">(или)   </w:t>
      </w:r>
      <w:r w:rsidRPr="006466EB">
        <w:rPr>
          <w:rFonts w:ascii="Times New Roman" w:hAnsi="Times New Roman" w:cs="Times New Roman"/>
          <w:sz w:val="24"/>
          <w:szCs w:val="24"/>
        </w:rPr>
        <w:lastRenderedPageBreak/>
        <w:t>указание   на   используемые   юридическим   лицом,  индивидуальным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предпринимателем производственные объекты: ___________________________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6466EB">
        <w:rPr>
          <w:rFonts w:ascii="Times New Roman" w:hAnsi="Times New Roman" w:cs="Times New Roman"/>
          <w:sz w:val="24"/>
          <w:szCs w:val="24"/>
        </w:rPr>
        <w:t>___</w:t>
      </w:r>
      <w:r w:rsidR="009D5F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466EB">
        <w:rPr>
          <w:rFonts w:ascii="Times New Roman" w:hAnsi="Times New Roman" w:cs="Times New Roman"/>
          <w:sz w:val="24"/>
          <w:szCs w:val="24"/>
        </w:rPr>
        <w:t>.</w:t>
      </w:r>
    </w:p>
    <w:p w:rsidR="00CB2B2F" w:rsidRPr="006466EB" w:rsidRDefault="00CB2B2F" w:rsidP="00741E1D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 xml:space="preserve">Реквизиты  распоряжения </w:t>
      </w:r>
      <w:r w:rsidR="00741E1D" w:rsidRPr="006466EB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6466EB">
        <w:rPr>
          <w:rFonts w:ascii="Times New Roman" w:hAnsi="Times New Roman" w:cs="Times New Roman"/>
          <w:sz w:val="24"/>
          <w:szCs w:val="24"/>
        </w:rPr>
        <w:t xml:space="preserve">  о  проведении  плановой  проверки: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6466E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</w:t>
      </w:r>
      <w:r w:rsidRPr="006466EB">
        <w:rPr>
          <w:rFonts w:ascii="Times New Roman" w:hAnsi="Times New Roman" w:cs="Times New Roman"/>
          <w:sz w:val="24"/>
          <w:szCs w:val="24"/>
        </w:rPr>
        <w:t>__________</w:t>
      </w:r>
      <w:r w:rsidR="009D5F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6466EB">
        <w:rPr>
          <w:rFonts w:ascii="Times New Roman" w:hAnsi="Times New Roman" w:cs="Times New Roman"/>
          <w:sz w:val="24"/>
          <w:szCs w:val="24"/>
        </w:rPr>
        <w:t>.</w:t>
      </w:r>
    </w:p>
    <w:p w:rsidR="00CB2B2F" w:rsidRPr="006466EB" w:rsidRDefault="00CB2B2F" w:rsidP="009D5F46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Учетный  номер  плановой  проверки  и  дата  присвоения учетного номера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 xml:space="preserve">проверки в едином </w:t>
      </w:r>
      <w:r w:rsidR="009D5F46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9D5F46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проверок: ________________________________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6466EB">
        <w:rPr>
          <w:rFonts w:ascii="Times New Roman" w:hAnsi="Times New Roman" w:cs="Times New Roman"/>
          <w:sz w:val="24"/>
          <w:szCs w:val="24"/>
        </w:rPr>
        <w:t>_____</w:t>
      </w:r>
      <w:r w:rsidR="00741E1D" w:rsidRPr="006466EB">
        <w:rPr>
          <w:rFonts w:ascii="Times New Roman" w:hAnsi="Times New Roman" w:cs="Times New Roman"/>
          <w:sz w:val="24"/>
          <w:szCs w:val="24"/>
        </w:rPr>
        <w:t>_</w:t>
      </w:r>
      <w:r w:rsidRPr="006466EB">
        <w:rPr>
          <w:rFonts w:ascii="Times New Roman" w:hAnsi="Times New Roman" w:cs="Times New Roman"/>
          <w:sz w:val="24"/>
          <w:szCs w:val="24"/>
        </w:rPr>
        <w:t>_.</w:t>
      </w:r>
    </w:p>
    <w:p w:rsidR="00CB2B2F" w:rsidRPr="003054A6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 xml:space="preserve">Должность, фамилия и инициалы должностного лица </w:t>
      </w:r>
      <w:r w:rsidR="00741E1D" w:rsidRPr="003054A6">
        <w:rPr>
          <w:rFonts w:ascii="Times New Roman" w:hAnsi="Times New Roman" w:cs="Times New Roman"/>
          <w:sz w:val="24"/>
          <w:szCs w:val="24"/>
        </w:rPr>
        <w:t>администрации</w:t>
      </w:r>
      <w:r w:rsidR="003171A1" w:rsidRPr="0030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6DB" w:rsidRPr="009166DB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9166DB" w:rsidRPr="009166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166DB" w:rsidRPr="009166DB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9166DB" w:rsidRPr="009166DB">
        <w:rPr>
          <w:rFonts w:ascii="Times New Roman" w:hAnsi="Times New Roman" w:cs="Times New Roman"/>
          <w:sz w:val="24"/>
          <w:szCs w:val="24"/>
        </w:rPr>
        <w:t xml:space="preserve"> </w:t>
      </w:r>
      <w:r w:rsidR="00741E1D" w:rsidRPr="003054A6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3054A6">
        <w:rPr>
          <w:rFonts w:ascii="Times New Roman" w:hAnsi="Times New Roman" w:cs="Times New Roman"/>
          <w:sz w:val="24"/>
          <w:szCs w:val="24"/>
        </w:rPr>
        <w:t>, проводящего</w:t>
      </w:r>
      <w:r w:rsidR="00433BA8" w:rsidRPr="003054A6">
        <w:rPr>
          <w:rFonts w:ascii="Times New Roman" w:hAnsi="Times New Roman" w:cs="Times New Roman"/>
          <w:sz w:val="24"/>
          <w:szCs w:val="24"/>
        </w:rPr>
        <w:t xml:space="preserve"> </w:t>
      </w:r>
      <w:r w:rsidRPr="003054A6">
        <w:rPr>
          <w:rFonts w:ascii="Times New Roman" w:hAnsi="Times New Roman" w:cs="Times New Roman"/>
          <w:sz w:val="24"/>
          <w:szCs w:val="24"/>
        </w:rPr>
        <w:t>плановую проверку и заполняющего проверочный лист: ______________________________________________________</w:t>
      </w:r>
      <w:r w:rsidR="00741E1D" w:rsidRPr="003054A6">
        <w:rPr>
          <w:rFonts w:ascii="Times New Roman" w:hAnsi="Times New Roman" w:cs="Times New Roman"/>
          <w:sz w:val="24"/>
          <w:szCs w:val="24"/>
        </w:rPr>
        <w:t>__________</w:t>
      </w:r>
      <w:r w:rsidRPr="003054A6">
        <w:rPr>
          <w:rFonts w:ascii="Times New Roman" w:hAnsi="Times New Roman" w:cs="Times New Roman"/>
          <w:sz w:val="24"/>
          <w:szCs w:val="24"/>
        </w:rPr>
        <w:t>_</w:t>
      </w:r>
      <w:r w:rsidR="00741E1D" w:rsidRPr="003054A6">
        <w:rPr>
          <w:rFonts w:ascii="Times New Roman" w:hAnsi="Times New Roman" w:cs="Times New Roman"/>
          <w:sz w:val="24"/>
          <w:szCs w:val="24"/>
        </w:rPr>
        <w:t>_</w:t>
      </w:r>
      <w:r w:rsidRPr="003054A6">
        <w:rPr>
          <w:rFonts w:ascii="Times New Roman" w:hAnsi="Times New Roman" w:cs="Times New Roman"/>
          <w:sz w:val="24"/>
          <w:szCs w:val="24"/>
        </w:rPr>
        <w:t>________</w:t>
      </w:r>
      <w:r w:rsidR="009D5F46">
        <w:rPr>
          <w:rFonts w:ascii="Times New Roman" w:hAnsi="Times New Roman" w:cs="Times New Roman"/>
          <w:sz w:val="24"/>
          <w:szCs w:val="24"/>
        </w:rPr>
        <w:t>_______</w:t>
      </w:r>
      <w:r w:rsidRPr="003054A6">
        <w:rPr>
          <w:rFonts w:ascii="Times New Roman" w:hAnsi="Times New Roman" w:cs="Times New Roman"/>
          <w:sz w:val="24"/>
          <w:szCs w:val="24"/>
        </w:rPr>
        <w:t>.</w:t>
      </w:r>
    </w:p>
    <w:p w:rsidR="00102E78" w:rsidRPr="006466EB" w:rsidRDefault="00102E78" w:rsidP="00102E78">
      <w:pPr>
        <w:autoSpaceDE w:val="0"/>
        <w:autoSpaceDN w:val="0"/>
        <w:adjustRightInd w:val="0"/>
        <w:jc w:val="both"/>
      </w:pPr>
    </w:p>
    <w:p w:rsidR="00CB2B2F" w:rsidRPr="006466EB" w:rsidRDefault="00CB2B2F" w:rsidP="00102E78">
      <w:pPr>
        <w:autoSpaceDE w:val="0"/>
        <w:autoSpaceDN w:val="0"/>
        <w:adjustRightInd w:val="0"/>
        <w:ind w:right="-285"/>
        <w:jc w:val="center"/>
      </w:pPr>
      <w:r w:rsidRPr="006466EB">
        <w:t>Перечень   вопросов,  отражающих  содержание  обязательных  требований,</w:t>
      </w:r>
      <w:r w:rsidR="00433BA8" w:rsidRPr="006466EB">
        <w:t xml:space="preserve"> </w:t>
      </w:r>
      <w:r w:rsidRPr="006466EB">
        <w:t>ответы  на которые однозначно свидетельствуют о соблюдении или несоблюдении</w:t>
      </w:r>
      <w:r w:rsidR="00433BA8" w:rsidRPr="006466EB">
        <w:t xml:space="preserve"> </w:t>
      </w:r>
      <w:r w:rsidRPr="006466EB">
        <w:t>юридическим лицом, индивидуальным предпринимателем обязательных требований</w:t>
      </w:r>
      <w:r w:rsidR="00433BA8" w:rsidRPr="006466EB">
        <w:t xml:space="preserve"> </w:t>
      </w:r>
      <w:r w:rsidR="00102E78" w:rsidRPr="006466EB">
        <w:rPr>
          <w:rFonts w:eastAsiaTheme="minorHAnsi"/>
          <w:lang w:eastAsia="en-US"/>
        </w:rPr>
        <w:t xml:space="preserve">к использованию и сохранности муниципального жилищного фонда, установленных федеральными законами в сфере жилищных отношений, а также муниципальными правовыми актами (далее - обязательные требований), </w:t>
      </w:r>
      <w:r w:rsidRPr="006466EB">
        <w:t>составляющих предмет плановой проверки:</w:t>
      </w:r>
    </w:p>
    <w:p w:rsidR="00E72143" w:rsidRPr="006466EB" w:rsidRDefault="00E72143" w:rsidP="009D5F46">
      <w:pPr>
        <w:autoSpaceDE w:val="0"/>
        <w:autoSpaceDN w:val="0"/>
        <w:adjustRightInd w:val="0"/>
        <w:ind w:right="-285"/>
        <w:rPr>
          <w:rFonts w:eastAsiaTheme="minorHAnsi"/>
          <w:lang w:eastAsia="en-U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69"/>
        <w:gridCol w:w="3351"/>
        <w:gridCol w:w="1843"/>
      </w:tblGrid>
      <w:tr w:rsidR="00E72143" w:rsidTr="00CD6A3E">
        <w:tc>
          <w:tcPr>
            <w:tcW w:w="680" w:type="dxa"/>
          </w:tcPr>
          <w:p w:rsidR="00E72143" w:rsidRPr="00541BCC" w:rsidRDefault="00E72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N</w:t>
            </w:r>
          </w:p>
          <w:p w:rsidR="00E72143" w:rsidRPr="00541BCC" w:rsidRDefault="00E72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969" w:type="dxa"/>
            <w:vAlign w:val="center"/>
          </w:tcPr>
          <w:p w:rsidR="00E72143" w:rsidRPr="00E72143" w:rsidRDefault="00E72143" w:rsidP="001B708E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E72143">
              <w:rPr>
                <w:sz w:val="20"/>
                <w:szCs w:val="20"/>
              </w:rPr>
              <w:t>Перечень вопросов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E72143"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843" w:type="dxa"/>
          </w:tcPr>
          <w:p w:rsidR="00E72143" w:rsidRPr="00541BCC" w:rsidRDefault="00E72143" w:rsidP="00541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Ответы на вопросы: указывается «да», «нет», либо «н/р» - требование на юридическое лицо/ индивидуального предпринимателя не распространяется</w:t>
            </w:r>
          </w:p>
        </w:tc>
      </w:tr>
      <w:tr w:rsidR="00CB2B2F" w:rsidTr="00C56F4B">
        <w:tc>
          <w:tcPr>
            <w:tcW w:w="680" w:type="dxa"/>
          </w:tcPr>
          <w:p w:rsidR="00CB2B2F" w:rsidRPr="00541BCC" w:rsidRDefault="00CB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CB2B2F" w:rsidRPr="00541BCC" w:rsidRDefault="00CB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51" w:type="dxa"/>
          </w:tcPr>
          <w:p w:rsidR="00CB2B2F" w:rsidRPr="00541BCC" w:rsidRDefault="00CB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CB2B2F" w:rsidRPr="00541BCC" w:rsidRDefault="00CB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E72143" w:rsidTr="00C56F4B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0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E72143">
              <w:rPr>
                <w:sz w:val="20"/>
                <w:szCs w:val="20"/>
              </w:rPr>
              <w:t>Лицензирование деятельности по управлению многоквартирным домом</w:t>
            </w:r>
          </w:p>
        </w:tc>
        <w:tc>
          <w:tcPr>
            <w:tcW w:w="3351" w:type="dxa"/>
          </w:tcPr>
          <w:p w:rsidR="00E72143" w:rsidRPr="00E72143" w:rsidRDefault="00E72143" w:rsidP="001B708E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E72143">
              <w:rPr>
                <w:sz w:val="20"/>
                <w:szCs w:val="20"/>
              </w:rPr>
              <w:t>ст. 192 Жилищного кодекса Российской Федерации от 29.12.2004 № 188-ФЗ (далее ЖК РФ №188-ФЗ)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 лицензии на осуществление деятельности по управлению многоквартирными домами. Дата регистрации и регистрационный номер. 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1.3 ст. 161 ЖК РФ № 188-ФЗ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C56F4B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0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tabs>
                <w:tab w:val="left" w:pos="2055"/>
              </w:tabs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Общие требования к деятельности по управлению многоквартирным домом</w:t>
            </w:r>
          </w:p>
        </w:tc>
        <w:tc>
          <w:tcPr>
            <w:tcW w:w="3351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ст. 161 ЖК РФ № 188-ФЗ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2; п. 3 ст. 161 ЖК РФ № 188-ФЗ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C56F4B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технической документации на многоквартирный дом и иных связанных с управлением таким домом документов:</w:t>
            </w:r>
          </w:p>
        </w:tc>
        <w:tc>
          <w:tcPr>
            <w:tcW w:w="3351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а) п. 4 Правил осуществления деятельности по управлению многоквартирными домами, утвержденного Постановлением Правительства РФ от 15.05.2013 № 416 (далее – Правила № 416).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Документы технического учета жилищного фонда, содержащие сведения о состоянии общего имущества. Дата актуализации сведений 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а) п. 24 Правил содержания общего имущества в многоквартирном доме, утвержденных постановлением Правительства РФ от 13.08.2006 № 491 (далее - Правила содержания № 491).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Копия кадастрового плана (карты) земельного участка, удостоверенная органом, осуществляющим деятельность по ведению государственного земельного кадастра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а) п. 26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Выписка из Реестра, содержащая сведения о зарегистрированных правах на объекты недвижимости, являющиеся общим имуществом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б) п. 26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Заверенная уполномоченным органом местного самоуправления копия градостроительного плана земельного участка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в) п. 26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Оригиналы решений и протоколов общих собраний собственников помещений в многоквартирном доме и иные связанные с управлением многоквартирным домом документы, перечень которых установлен решением общего собрания собственников помещений.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72143">
              <w:rPr>
                <w:bCs/>
                <w:sz w:val="20"/>
                <w:szCs w:val="20"/>
              </w:rPr>
              <w:t>д</w:t>
            </w:r>
            <w:proofErr w:type="spellEnd"/>
            <w:r w:rsidRPr="00E72143">
              <w:rPr>
                <w:bCs/>
                <w:sz w:val="20"/>
                <w:szCs w:val="20"/>
              </w:rPr>
              <w:t xml:space="preserve">(3)), </w:t>
            </w: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е п. 26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информацию об оснащении помещений в многоквартирном доме индивидуальными, общими (квартирными) приборами учета, в том числе информацию о каждом установленном индивидуальном, общем (квартирном) приборе учета (технические характеристики, год установки, факт замены или поверки), дату последней проверки технического состояния и последнего контрольного снятия показаний.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а(1)) п. 24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б) п. 24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доме. Даты осмотров.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в) п. 24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периоду. Дата утверждения.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в(1)) п. 24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Акты осмотра общедомового имущества -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требованиям. Дата осмотра.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 xml:space="preserve">п. 13; п.14; </w:t>
            </w: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в) п. 24 Правил содержания № 491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Дата актуализации сведений.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б) п. 4 Правил № 416;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д(1)) п. 26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Наличие, утвержденного общим собранием собственников помещений многоквартирного дома, перечня услуг и работ по содержанию и текущему ремонту общедомового имущества с учетом минимального перечня услуг и работ, необходимых для обеспечения надлежащего содержания общего имущества в многоквартирном доме. Дата принятия решения.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1.2 ст. 161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в) п. 4 Правил № 416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17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Наличие, утвержденного общим собранием собственников помещений многоквартирного дома, расчета с обоснованием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потребностей. Дата принятия решения.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протокола общего собрания собственников помещений многоквартирного дома,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энергоэффективности. Дата проведения собрания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 xml:space="preserve">. 1); </w:t>
            </w: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 xml:space="preserve">. 1.1); </w:t>
            </w: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1.1-1); пп.1.2) п. 2 ст. 44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п.21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 заключенных договоров оказания услуг и (или) выполнения работ по </w:t>
            </w:r>
            <w:r w:rsidRPr="00E72143">
              <w:rPr>
                <w:bCs/>
                <w:color w:val="000000"/>
                <w:sz w:val="20"/>
                <w:szCs w:val="20"/>
              </w:rPr>
              <w:lastRenderedPageBreak/>
              <w:t>содержанию и ремонту общего имущества собственников помещений в многоквартирном доме.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lastRenderedPageBreak/>
              <w:t xml:space="preserve">п. 2.1; п. 2.2; п. 2.3; п. 11; п. 11.1 ст. 161 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lastRenderedPageBreak/>
              <w:t>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д)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заключенных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вида: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12 ст. 161 ЖК РФ № 188-ФЗ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Электрической энергии (мощности). Дата заключения договора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д)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Теплоснабжения и (или) горячего водоснабжения.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Холодного водоснабжения.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Водоотведения.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Поставки газа (в том числе поставки бытового газа в баллонах).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заключенных договоров на техническое обслуживание и ремонт внутридомовых инженерных систем.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заключенных договоров на 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ст. 161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д) п. 11; п. 16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 места для накопления отработанных ртутьсодержащих ламп. 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п.п. д (1)) п. 11</w:t>
            </w:r>
            <w:r w:rsidRPr="00E72143">
              <w:rPr>
                <w:sz w:val="20"/>
                <w:szCs w:val="20"/>
              </w:rPr>
              <w:t xml:space="preserve"> </w:t>
            </w:r>
            <w:r w:rsidRPr="00E72143">
              <w:rPr>
                <w:bCs/>
                <w:sz w:val="20"/>
                <w:szCs w:val="20"/>
              </w:rPr>
              <w:t>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договора  на передачу отработанных ртутьсодержащих ламп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ст. 161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12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договоров по организации и осуществлению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ст. 161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ж)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договора на оказание услуг с организацией, осуществляющей деятельность по аварийно-диспетчерскому обслуживанию.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ст. 161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9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документов о ведении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д)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 подтверждающих документов по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E72143">
              <w:rPr>
                <w:bCs/>
                <w:color w:val="000000"/>
                <w:sz w:val="20"/>
                <w:szCs w:val="20"/>
              </w:rPr>
              <w:t>ресурсоснабжения</w:t>
            </w:r>
            <w:proofErr w:type="spellEnd"/>
            <w:r w:rsidRPr="00E72143">
              <w:rPr>
                <w:bCs/>
                <w:color w:val="000000"/>
                <w:sz w:val="20"/>
                <w:szCs w:val="20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ж)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документов о ведении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ж)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домом. 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11 ст. 162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з)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в системе ГИС ЖКХ информации об основных показателях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предоставляемые коммунальные услуги.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10.1 ст. 161 ЖК РФ № 188-ФЗ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 в системе ГИС ЖКХ информации о лицах, осуществляющих деятельность по оказанию услуг по управлению </w:t>
            </w:r>
            <w:r w:rsidRPr="00E72143">
              <w:rPr>
                <w:bCs/>
                <w:color w:val="000000"/>
                <w:sz w:val="20"/>
                <w:szCs w:val="20"/>
              </w:rPr>
              <w:lastRenderedPageBreak/>
              <w:t>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lastRenderedPageBreak/>
              <w:t>п. 4 ст. 165 ЖК РФ № 188-ФЗ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 xml:space="preserve">. 2 п.1 ст. 6 Федеральный закон от 21.07.2014 № 209-ФЗ «О </w:t>
            </w:r>
            <w:r w:rsidRPr="00E72143">
              <w:rPr>
                <w:bCs/>
                <w:sz w:val="20"/>
                <w:szCs w:val="20"/>
              </w:rPr>
              <w:lastRenderedPageBreak/>
              <w:t>государственной информационной системе жилищно-коммунального хозяйства»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B2B2F" w:rsidRDefault="00CB2B2F" w:rsidP="00433BA8">
      <w:pPr>
        <w:pStyle w:val="ConsPlusNonformat"/>
        <w:ind w:right="-284"/>
        <w:jc w:val="both"/>
      </w:pPr>
      <w:r>
        <w:lastRenderedPageBreak/>
        <w:t>______________________________________________________________________</w:t>
      </w:r>
      <w:r w:rsidR="00433BA8">
        <w:t>_____</w:t>
      </w:r>
      <w:r>
        <w:t>_____</w:t>
      </w:r>
    </w:p>
    <w:p w:rsidR="00CB2B2F" w:rsidRDefault="00CB2B2F">
      <w:pPr>
        <w:pStyle w:val="ConsPlusNonformat"/>
        <w:jc w:val="both"/>
      </w:pPr>
      <w:r>
        <w:t>_________________________________________________________________________</w:t>
      </w:r>
      <w:r w:rsidR="00433BA8">
        <w:t>___</w:t>
      </w:r>
      <w:r>
        <w:t>_</w:t>
      </w:r>
    </w:p>
    <w:p w:rsidR="00CB2B2F" w:rsidRPr="00433BA8" w:rsidRDefault="00CB2B2F" w:rsidP="00433B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3BA8">
        <w:rPr>
          <w:rFonts w:ascii="Times New Roman" w:hAnsi="Times New Roman" w:cs="Times New Roman"/>
          <w:sz w:val="16"/>
          <w:szCs w:val="16"/>
        </w:rPr>
        <w:t>(пояснения и дополнения по контрольным вопросам, содержащимся в перечне</w:t>
      </w:r>
    </w:p>
    <w:p w:rsidR="00CB2B2F" w:rsidRPr="00433BA8" w:rsidRDefault="00CB2B2F" w:rsidP="00433B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3BA8">
        <w:rPr>
          <w:rFonts w:ascii="Times New Roman" w:hAnsi="Times New Roman" w:cs="Times New Roman"/>
          <w:sz w:val="16"/>
          <w:szCs w:val="16"/>
        </w:rPr>
        <w:t>вопросов, отражающих содержание обязательных требований, ответы на которые</w:t>
      </w:r>
    </w:p>
    <w:p w:rsidR="00CB2B2F" w:rsidRPr="00433BA8" w:rsidRDefault="00CB2B2F" w:rsidP="00433B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3BA8">
        <w:rPr>
          <w:rFonts w:ascii="Times New Roman" w:hAnsi="Times New Roman" w:cs="Times New Roman"/>
          <w:sz w:val="16"/>
          <w:szCs w:val="16"/>
        </w:rPr>
        <w:t>однозначно свидетельствуют о соблюдении или несоблюдении юридическим лицом,</w:t>
      </w:r>
    </w:p>
    <w:p w:rsidR="00CB2B2F" w:rsidRPr="00433BA8" w:rsidRDefault="00CB2B2F" w:rsidP="00433B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3BA8">
        <w:rPr>
          <w:rFonts w:ascii="Times New Roman" w:hAnsi="Times New Roman" w:cs="Times New Roman"/>
          <w:sz w:val="16"/>
          <w:szCs w:val="16"/>
        </w:rPr>
        <w:t>индивидуальным предпринимателем обязательных требований или требований,</w:t>
      </w:r>
    </w:p>
    <w:p w:rsidR="00CB2B2F" w:rsidRPr="00433BA8" w:rsidRDefault="00CB2B2F" w:rsidP="00433B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3BA8">
        <w:rPr>
          <w:rFonts w:ascii="Times New Roman" w:hAnsi="Times New Roman" w:cs="Times New Roman"/>
          <w:sz w:val="16"/>
          <w:szCs w:val="16"/>
        </w:rPr>
        <w:t>установленных муниципальными правовыми актами Российской Федерации,</w:t>
      </w:r>
    </w:p>
    <w:p w:rsidR="00CB2B2F" w:rsidRPr="00433BA8" w:rsidRDefault="00CB2B2F" w:rsidP="00433B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3BA8">
        <w:rPr>
          <w:rFonts w:ascii="Times New Roman" w:hAnsi="Times New Roman" w:cs="Times New Roman"/>
          <w:sz w:val="16"/>
          <w:szCs w:val="16"/>
        </w:rPr>
        <w:t>составляющих предмет плановой проверки)</w:t>
      </w:r>
    </w:p>
    <w:p w:rsidR="00E72143" w:rsidRPr="00E72143" w:rsidRDefault="00E72143" w:rsidP="00E72143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  <w:r w:rsidRPr="00E72143">
        <w:rPr>
          <w:rFonts w:ascii="Times New Roman" w:hAnsi="Times New Roman" w:cs="Times New Roman"/>
          <w:color w:val="000000"/>
          <w:sz w:val="20"/>
        </w:rPr>
        <w:t xml:space="preserve">С проверочным листом ознакомлен(а): </w:t>
      </w:r>
    </w:p>
    <w:p w:rsidR="00E72143" w:rsidRPr="00E72143" w:rsidRDefault="00E72143" w:rsidP="00E72143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  <w:r w:rsidRPr="00E72143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_________________________________________________________________________________</w:t>
      </w:r>
    </w:p>
    <w:p w:rsidR="00E72143" w:rsidRPr="00E72143" w:rsidRDefault="00E72143" w:rsidP="00E72143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72143">
        <w:rPr>
          <w:rFonts w:ascii="Times New Roman" w:hAnsi="Times New Roman" w:cs="Times New Roman"/>
          <w:color w:val="000000"/>
          <w:sz w:val="20"/>
        </w:rPr>
        <w:t>(</w:t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>фамилия, имя, отчество (последнее – при наличии), должность руководителя, иного должностного лица или уполномоченного представителя ЮЛ</w:t>
      </w:r>
      <w:proofErr w:type="gramStart"/>
      <w:r w:rsidRPr="00E72143">
        <w:rPr>
          <w:rFonts w:ascii="Times New Roman" w:hAnsi="Times New Roman" w:cs="Times New Roman"/>
          <w:color w:val="000000"/>
          <w:sz w:val="16"/>
          <w:szCs w:val="16"/>
        </w:rPr>
        <w:t>,И</w:t>
      </w:r>
      <w:proofErr w:type="gramEnd"/>
      <w:r w:rsidRPr="00E72143">
        <w:rPr>
          <w:rFonts w:ascii="Times New Roman" w:hAnsi="Times New Roman" w:cs="Times New Roman"/>
          <w:color w:val="000000"/>
          <w:sz w:val="16"/>
          <w:szCs w:val="16"/>
        </w:rPr>
        <w:t>П, его уполномоченного представителя)</w:t>
      </w:r>
    </w:p>
    <w:p w:rsidR="00E72143" w:rsidRPr="00E72143" w:rsidRDefault="00E72143" w:rsidP="00E72143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72143" w:rsidRPr="00E72143" w:rsidRDefault="00E72143" w:rsidP="00E72143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  <w:r w:rsidRPr="00E72143">
        <w:rPr>
          <w:rFonts w:ascii="Times New Roman" w:hAnsi="Times New Roman" w:cs="Times New Roman"/>
          <w:color w:val="000000"/>
          <w:sz w:val="20"/>
        </w:rPr>
        <w:t xml:space="preserve">_________________________________ </w:t>
      </w:r>
      <w:r w:rsidRPr="00E72143">
        <w:rPr>
          <w:rFonts w:ascii="Times New Roman" w:hAnsi="Times New Roman" w:cs="Times New Roman"/>
          <w:color w:val="000000"/>
          <w:sz w:val="20"/>
        </w:rPr>
        <w:tab/>
      </w:r>
      <w:r w:rsidRPr="00E72143">
        <w:rPr>
          <w:rFonts w:ascii="Times New Roman" w:hAnsi="Times New Roman" w:cs="Times New Roman"/>
          <w:color w:val="000000"/>
          <w:sz w:val="20"/>
        </w:rPr>
        <w:tab/>
      </w:r>
      <w:r w:rsidRPr="00E72143">
        <w:rPr>
          <w:rFonts w:ascii="Times New Roman" w:hAnsi="Times New Roman" w:cs="Times New Roman"/>
          <w:color w:val="000000"/>
          <w:sz w:val="20"/>
        </w:rPr>
        <w:tab/>
        <w:t xml:space="preserve">       «____» _________________ 20___года</w:t>
      </w:r>
    </w:p>
    <w:p w:rsidR="00E72143" w:rsidRPr="00E72143" w:rsidRDefault="00E72143" w:rsidP="00E72143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72143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(подпись)</w:t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CB2B2F" w:rsidRPr="00E72143" w:rsidRDefault="00CB2B2F">
      <w:pPr>
        <w:pStyle w:val="ConsPlusNonformat"/>
        <w:jc w:val="both"/>
        <w:rPr>
          <w:rFonts w:ascii="Times New Roman" w:hAnsi="Times New Roman" w:cs="Times New Roman"/>
        </w:rPr>
      </w:pPr>
    </w:p>
    <w:p w:rsidR="00CB2B2F" w:rsidRPr="00E72143" w:rsidRDefault="00CB2B2F">
      <w:pPr>
        <w:pStyle w:val="ConsPlusNonformat"/>
        <w:jc w:val="both"/>
        <w:rPr>
          <w:rFonts w:ascii="Times New Roman" w:hAnsi="Times New Roman" w:cs="Times New Roman"/>
        </w:rPr>
      </w:pPr>
      <w:r w:rsidRPr="00E72143">
        <w:rPr>
          <w:rFonts w:ascii="Times New Roman" w:hAnsi="Times New Roman" w:cs="Times New Roman"/>
        </w:rPr>
        <w:t xml:space="preserve">____________________________   </w:t>
      </w:r>
      <w:r w:rsidR="00E72143">
        <w:rPr>
          <w:rFonts w:ascii="Times New Roman" w:hAnsi="Times New Roman" w:cs="Times New Roman"/>
        </w:rPr>
        <w:t xml:space="preserve">          </w:t>
      </w:r>
      <w:r w:rsidRPr="00E72143">
        <w:rPr>
          <w:rFonts w:ascii="Times New Roman" w:hAnsi="Times New Roman" w:cs="Times New Roman"/>
        </w:rPr>
        <w:t xml:space="preserve">____________________  </w:t>
      </w:r>
      <w:r w:rsidR="00433BA8" w:rsidRPr="00E72143">
        <w:rPr>
          <w:rFonts w:ascii="Times New Roman" w:hAnsi="Times New Roman" w:cs="Times New Roman"/>
        </w:rPr>
        <w:t xml:space="preserve">   </w:t>
      </w:r>
      <w:r w:rsidR="00E72143">
        <w:rPr>
          <w:rFonts w:ascii="Times New Roman" w:hAnsi="Times New Roman" w:cs="Times New Roman"/>
        </w:rPr>
        <w:t xml:space="preserve">            </w:t>
      </w:r>
      <w:r w:rsidRPr="00E72143">
        <w:rPr>
          <w:rFonts w:ascii="Times New Roman" w:hAnsi="Times New Roman" w:cs="Times New Roman"/>
        </w:rPr>
        <w:t xml:space="preserve">  ___________________</w:t>
      </w:r>
    </w:p>
    <w:p w:rsidR="00CB2B2F" w:rsidRPr="00E72143" w:rsidRDefault="00E72143" w:rsidP="00C56F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B2B2F" w:rsidRPr="00E7214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B2B2F" w:rsidRPr="00E72143">
        <w:rPr>
          <w:rFonts w:ascii="Times New Roman" w:hAnsi="Times New Roman" w:cs="Times New Roman"/>
          <w:sz w:val="16"/>
          <w:szCs w:val="16"/>
        </w:rPr>
        <w:t xml:space="preserve">(должность и Ф.И.О.            </w:t>
      </w:r>
      <w:r w:rsidR="00433BA8" w:rsidRPr="00E72143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433BA8" w:rsidRPr="00E72143">
        <w:rPr>
          <w:rFonts w:ascii="Times New Roman" w:hAnsi="Times New Roman" w:cs="Times New Roman"/>
          <w:sz w:val="16"/>
          <w:szCs w:val="16"/>
        </w:rPr>
        <w:t xml:space="preserve">  </w:t>
      </w:r>
      <w:r w:rsidR="00CB2B2F" w:rsidRPr="00E72143">
        <w:rPr>
          <w:rFonts w:ascii="Times New Roman" w:hAnsi="Times New Roman" w:cs="Times New Roman"/>
          <w:sz w:val="16"/>
          <w:szCs w:val="16"/>
        </w:rPr>
        <w:t xml:space="preserve">(подпись)                </w:t>
      </w:r>
      <w:r w:rsidR="00433BA8" w:rsidRPr="00E7214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56F4B" w:rsidRPr="00E7214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433BA8" w:rsidRPr="00E72143">
        <w:rPr>
          <w:rFonts w:ascii="Times New Roman" w:hAnsi="Times New Roman" w:cs="Times New Roman"/>
          <w:sz w:val="16"/>
          <w:szCs w:val="16"/>
        </w:rPr>
        <w:t xml:space="preserve"> </w:t>
      </w:r>
      <w:r w:rsidR="00CB2B2F" w:rsidRPr="00E72143">
        <w:rPr>
          <w:rFonts w:ascii="Times New Roman" w:hAnsi="Times New Roman" w:cs="Times New Roman"/>
          <w:sz w:val="16"/>
          <w:szCs w:val="16"/>
        </w:rPr>
        <w:t>(дата)</w:t>
      </w:r>
      <w:proofErr w:type="gramEnd"/>
    </w:p>
    <w:p w:rsidR="00CB2B2F" w:rsidRPr="00E72143" w:rsidRDefault="00CB2B2F" w:rsidP="00C56F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72143">
        <w:rPr>
          <w:rFonts w:ascii="Times New Roman" w:hAnsi="Times New Roman" w:cs="Times New Roman"/>
          <w:sz w:val="16"/>
          <w:szCs w:val="16"/>
        </w:rPr>
        <w:t xml:space="preserve">     </w:t>
      </w:r>
      <w:r w:rsidR="00433BA8" w:rsidRPr="00E72143">
        <w:rPr>
          <w:rFonts w:ascii="Times New Roman" w:hAnsi="Times New Roman" w:cs="Times New Roman"/>
          <w:sz w:val="16"/>
          <w:szCs w:val="16"/>
        </w:rPr>
        <w:t xml:space="preserve">       </w:t>
      </w:r>
      <w:r w:rsidR="00C56F4B" w:rsidRPr="00E72143">
        <w:rPr>
          <w:rFonts w:ascii="Times New Roman" w:hAnsi="Times New Roman" w:cs="Times New Roman"/>
          <w:sz w:val="16"/>
          <w:szCs w:val="16"/>
        </w:rPr>
        <w:t xml:space="preserve">      </w:t>
      </w:r>
      <w:r w:rsidRPr="00E72143">
        <w:rPr>
          <w:rFonts w:ascii="Times New Roman" w:hAnsi="Times New Roman" w:cs="Times New Roman"/>
          <w:sz w:val="16"/>
          <w:szCs w:val="16"/>
        </w:rPr>
        <w:t>должностного лица,</w:t>
      </w:r>
    </w:p>
    <w:p w:rsidR="00CB2B2F" w:rsidRPr="00E72143" w:rsidRDefault="00CB2B2F" w:rsidP="00C56F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72143">
        <w:rPr>
          <w:rFonts w:ascii="Times New Roman" w:hAnsi="Times New Roman" w:cs="Times New Roman"/>
          <w:sz w:val="16"/>
          <w:szCs w:val="16"/>
        </w:rPr>
        <w:t xml:space="preserve">   </w:t>
      </w:r>
      <w:r w:rsidR="00C56F4B" w:rsidRPr="00E72143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E72143">
        <w:rPr>
          <w:rFonts w:ascii="Times New Roman" w:hAnsi="Times New Roman" w:cs="Times New Roman"/>
          <w:sz w:val="16"/>
          <w:szCs w:val="16"/>
        </w:rPr>
        <w:t>проводившего плановую</w:t>
      </w:r>
    </w:p>
    <w:p w:rsidR="00CB2B2F" w:rsidRPr="00E72143" w:rsidRDefault="00C56F4B" w:rsidP="00C56F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7214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B2B2F" w:rsidRPr="00E72143">
        <w:rPr>
          <w:rFonts w:ascii="Times New Roman" w:hAnsi="Times New Roman" w:cs="Times New Roman"/>
          <w:sz w:val="16"/>
          <w:szCs w:val="16"/>
        </w:rPr>
        <w:t xml:space="preserve"> проверку и заполнившего</w:t>
      </w:r>
    </w:p>
    <w:p w:rsidR="00CB2B2F" w:rsidRPr="00C56F4B" w:rsidRDefault="00CB2B2F" w:rsidP="00E72143">
      <w:pPr>
        <w:pStyle w:val="ConsPlusNonformat"/>
      </w:pPr>
      <w:r w:rsidRPr="00E72143">
        <w:rPr>
          <w:rFonts w:ascii="Times New Roman" w:hAnsi="Times New Roman" w:cs="Times New Roman"/>
          <w:sz w:val="16"/>
          <w:szCs w:val="16"/>
        </w:rPr>
        <w:t xml:space="preserve">    </w:t>
      </w:r>
      <w:r w:rsidR="00C56F4B" w:rsidRPr="00E7214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72143">
        <w:rPr>
          <w:rFonts w:ascii="Times New Roman" w:hAnsi="Times New Roman" w:cs="Times New Roman"/>
          <w:sz w:val="16"/>
          <w:szCs w:val="16"/>
        </w:rPr>
        <w:t xml:space="preserve"> проверочный лист)</w:t>
      </w:r>
    </w:p>
    <w:sectPr w:rsidR="00CB2B2F" w:rsidRPr="00C56F4B" w:rsidSect="00C56F4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49FA"/>
    <w:multiLevelType w:val="multilevel"/>
    <w:tmpl w:val="2F2275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7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57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B2F"/>
    <w:rsid w:val="000B56D1"/>
    <w:rsid w:val="000D7621"/>
    <w:rsid w:val="00102E78"/>
    <w:rsid w:val="001A5974"/>
    <w:rsid w:val="002A605F"/>
    <w:rsid w:val="002D59D6"/>
    <w:rsid w:val="003054A6"/>
    <w:rsid w:val="003171A1"/>
    <w:rsid w:val="00373428"/>
    <w:rsid w:val="00433BA8"/>
    <w:rsid w:val="00493D49"/>
    <w:rsid w:val="004E714E"/>
    <w:rsid w:val="00541BCC"/>
    <w:rsid w:val="005642C1"/>
    <w:rsid w:val="006035C6"/>
    <w:rsid w:val="006466EB"/>
    <w:rsid w:val="0067733D"/>
    <w:rsid w:val="00741E1D"/>
    <w:rsid w:val="009166DB"/>
    <w:rsid w:val="009D5F46"/>
    <w:rsid w:val="00B15633"/>
    <w:rsid w:val="00B546B6"/>
    <w:rsid w:val="00C56F4B"/>
    <w:rsid w:val="00CB2B2F"/>
    <w:rsid w:val="00CD7530"/>
    <w:rsid w:val="00CE0C89"/>
    <w:rsid w:val="00D7681F"/>
    <w:rsid w:val="00DA293F"/>
    <w:rsid w:val="00E001AE"/>
    <w:rsid w:val="00E50CAF"/>
    <w:rsid w:val="00E5674B"/>
    <w:rsid w:val="00E66604"/>
    <w:rsid w:val="00E7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2B2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2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Page">
    <w:name w:val="ConsPlusTitlePage"/>
    <w:rsid w:val="00CB2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B2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2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2143"/>
    <w:pPr>
      <w:ind w:left="720"/>
      <w:contextualSpacing/>
    </w:pPr>
  </w:style>
  <w:style w:type="paragraph" w:customStyle="1" w:styleId="FORMATTEXT">
    <w:name w:val=".FORMATTEXT"/>
    <w:uiPriority w:val="99"/>
    <w:rsid w:val="00DA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A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CC0264E93D7514503AC54CD2CB699B4C1F14034A75BE5CDD4509A000B7A9438F63C910F07C462DE19C28162C4B31DC00F4F76444FE471500C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346DA-369F-409A-A366-CF0C0C0D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5</cp:revision>
  <cp:lastPrinted>2021-08-23T10:04:00Z</cp:lastPrinted>
  <dcterms:created xsi:type="dcterms:W3CDTF">2021-08-18T07:04:00Z</dcterms:created>
  <dcterms:modified xsi:type="dcterms:W3CDTF">2021-08-23T10:05:00Z</dcterms:modified>
</cp:coreProperties>
</file>